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88357" w14:textId="77777777" w:rsidR="008D5031" w:rsidRPr="008D5031" w:rsidRDefault="008D5031" w:rsidP="008D5031">
      <w:pPr>
        <w:spacing w:before="100" w:beforeAutospacing="1" w:after="100" w:afterAutospacing="1"/>
        <w:jc w:val="center"/>
        <w:outlineLvl w:val="1"/>
        <w:rPr>
          <w:rFonts w:eastAsia="Times New Roman"/>
          <w:b/>
          <w:bCs/>
          <w:color w:val="auto"/>
          <w:sz w:val="36"/>
          <w:szCs w:val="36"/>
        </w:rPr>
      </w:pPr>
      <w:r w:rsidRPr="008D5031">
        <w:rPr>
          <w:rFonts w:eastAsia="Times New Roman"/>
          <w:b/>
          <w:bCs/>
          <w:color w:val="auto"/>
          <w:sz w:val="36"/>
          <w:szCs w:val="36"/>
        </w:rPr>
        <w:t>HỌC BỔNG LƯƠNG VĂN CAN DÀNH CHO SINH VIÊN HỌC TẠI CÁC TRƯỜNG ĐẠI HỌC VIỆT NAM</w:t>
      </w:r>
      <w:r w:rsidRPr="008D5031">
        <w:rPr>
          <w:rFonts w:eastAsia="Times New Roman"/>
          <w:b/>
          <w:bCs/>
          <w:color w:val="auto"/>
          <w:sz w:val="36"/>
          <w:szCs w:val="36"/>
        </w:rPr>
        <w:br/>
        <w:t>(Năm học 2025 – 2026)</w:t>
      </w:r>
    </w:p>
    <w:p w14:paraId="68438754"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b/>
          <w:bCs/>
          <w:color w:val="auto"/>
          <w:sz w:val="24"/>
        </w:rPr>
        <w:t>Quỹ Hỗ Trợ Tài Năng Lương Văn Can</w:t>
      </w:r>
      <w:r w:rsidRPr="008D5031">
        <w:rPr>
          <w:rFonts w:eastAsia="Times New Roman"/>
          <w:color w:val="auto"/>
          <w:sz w:val="24"/>
        </w:rPr>
        <w:t xml:space="preserve"> là một tổ chức phi lợi nhuận, được thành lập vào ngày 12/09/2014 theo quyết định của UBND TP. Hồ Chí Minh. Mục tiêu hoạt động của Quỹ là tạo điều kiện và hỗ trợ quá trình học tập ở bậc Đại học và sau Đại học cho các thanh niên Việt Nam tài năng, có mục tiêu phát triển bản thân cụ thể; nhằm góp phần xây dựng đội ngũ nhân lực có trình độ và kỹ năng cao, có cam kết đóng góp cho cộng đồng, đáp ứng nhu cầu phát triển của đất nước và tạo nên những thay đổi tích cực cho xã hội. </w:t>
      </w:r>
    </w:p>
    <w:p w14:paraId="01ABA2EC"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xml:space="preserve">Nằm trong khuôn khổ hoạt động, Quỹ Hỗ trợ Tài năng Lương Văn Can thông báo tuyển ứng viên cho </w:t>
      </w:r>
      <w:r w:rsidRPr="008D5031">
        <w:rPr>
          <w:rFonts w:eastAsia="Times New Roman"/>
          <w:b/>
          <w:bCs/>
          <w:color w:val="auto"/>
          <w:sz w:val="24"/>
        </w:rPr>
        <w:t>Học bổng bậc Đại học trong nước (sau đây gọi là Học bổng Lương Văn Can) cho năm học 2025 – 2026</w:t>
      </w:r>
      <w:r w:rsidRPr="008D5031">
        <w:rPr>
          <w:rFonts w:eastAsia="Times New Roman"/>
          <w:color w:val="auto"/>
          <w:sz w:val="24"/>
        </w:rPr>
        <w:t>. Đây là học bổng hỗ trợ cho các ứng viên đạt thành tích học tập xuất sắc, có tiềm năng phát triển (ưu tiên ứng viên có hoàn cảnh khó khăn) tiếp tục theo đuổi con đường học vấn ở bậc Đại học tại Việt Nam với các chương trình hỗ trợ về tài chính và rèn luyện kỹ năng, nâng cao năng lực.</w:t>
      </w:r>
    </w:p>
    <w:p w14:paraId="3095DF73"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1. Sau khi xét duyệt các hồ sơ gửi về, Hội đồng tuyển chọn sẽ quyết định trao các suất học bổng: </w:t>
      </w:r>
    </w:p>
    <w:p w14:paraId="00A9FC9A" w14:textId="77777777" w:rsidR="008D5031" w:rsidRPr="008D5031" w:rsidRDefault="008D5031" w:rsidP="008D5031">
      <w:pPr>
        <w:numPr>
          <w:ilvl w:val="0"/>
          <w:numId w:val="1"/>
        </w:numPr>
        <w:spacing w:before="100" w:beforeAutospacing="1" w:after="100" w:afterAutospacing="1"/>
        <w:rPr>
          <w:rFonts w:eastAsia="Times New Roman"/>
          <w:color w:val="auto"/>
          <w:sz w:val="24"/>
        </w:rPr>
      </w:pPr>
      <w:r w:rsidRPr="008D5031">
        <w:rPr>
          <w:rFonts w:eastAsia="Times New Roman"/>
          <w:b/>
          <w:bCs/>
          <w:color w:val="auto"/>
          <w:sz w:val="24"/>
        </w:rPr>
        <w:t>Toàn phần, bao gồm:</w:t>
      </w:r>
      <w:r w:rsidRPr="008D5031">
        <w:rPr>
          <w:rFonts w:eastAsia="Times New Roman"/>
          <w:color w:val="auto"/>
          <w:sz w:val="24"/>
        </w:rPr>
        <w:t> </w:t>
      </w:r>
    </w:p>
    <w:p w14:paraId="144C3E72"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100% học phí </w:t>
      </w:r>
    </w:p>
    <w:p w14:paraId="4C044C1E"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100% sinh hoạt phí </w:t>
      </w:r>
    </w:p>
    <w:p w14:paraId="5BE902C9"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Chi phí học ngoại ngữ </w:t>
      </w:r>
    </w:p>
    <w:p w14:paraId="151CC020" w14:textId="77777777" w:rsidR="008D5031" w:rsidRPr="008D5031" w:rsidRDefault="008D5031" w:rsidP="008D5031">
      <w:pPr>
        <w:numPr>
          <w:ilvl w:val="0"/>
          <w:numId w:val="2"/>
        </w:numPr>
        <w:spacing w:before="100" w:beforeAutospacing="1" w:after="100" w:afterAutospacing="1"/>
        <w:rPr>
          <w:rFonts w:eastAsia="Times New Roman"/>
          <w:color w:val="auto"/>
          <w:sz w:val="24"/>
        </w:rPr>
      </w:pPr>
      <w:r w:rsidRPr="008D5031">
        <w:rPr>
          <w:rFonts w:eastAsia="Times New Roman"/>
          <w:b/>
          <w:bCs/>
          <w:color w:val="auto"/>
          <w:sz w:val="24"/>
        </w:rPr>
        <w:t>Hoặc bán phần, bao gồm:</w:t>
      </w:r>
      <w:r w:rsidRPr="008D5031">
        <w:rPr>
          <w:rFonts w:eastAsia="Times New Roman"/>
          <w:color w:val="auto"/>
          <w:sz w:val="24"/>
        </w:rPr>
        <w:t> </w:t>
      </w:r>
    </w:p>
    <w:p w14:paraId="0B033CB5"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100% hoặc một phần học phí </w:t>
      </w:r>
    </w:p>
    <w:p w14:paraId="163C9E42"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100% hoặc một phần sinh hoạt phí </w:t>
      </w:r>
    </w:p>
    <w:p w14:paraId="2E900DCA"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Có thể có hoặc không có chi phí học ngoại ngữ </w:t>
      </w:r>
    </w:p>
    <w:p w14:paraId="676DC09E"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b/>
          <w:bCs/>
          <w:i/>
          <w:iCs/>
          <w:color w:val="auto"/>
          <w:sz w:val="24"/>
        </w:rPr>
        <w:t>Trong đó:</w:t>
      </w:r>
      <w:r w:rsidRPr="008D5031">
        <w:rPr>
          <w:rFonts w:eastAsia="Times New Roman"/>
          <w:color w:val="auto"/>
          <w:sz w:val="24"/>
        </w:rPr>
        <w:t> </w:t>
      </w:r>
    </w:p>
    <w:p w14:paraId="78835D1D" w14:textId="77777777" w:rsidR="008D5031" w:rsidRPr="008D5031" w:rsidRDefault="008D5031" w:rsidP="008D5031">
      <w:pPr>
        <w:numPr>
          <w:ilvl w:val="0"/>
          <w:numId w:val="3"/>
        </w:numPr>
        <w:spacing w:before="100" w:beforeAutospacing="1" w:after="100" w:afterAutospacing="1"/>
        <w:rPr>
          <w:rFonts w:eastAsia="Times New Roman"/>
          <w:color w:val="auto"/>
          <w:sz w:val="24"/>
        </w:rPr>
      </w:pPr>
      <w:r w:rsidRPr="008D5031">
        <w:rPr>
          <w:rFonts w:eastAsia="Times New Roman"/>
          <w:color w:val="auto"/>
          <w:sz w:val="24"/>
        </w:rPr>
        <w:t>Học phí là khoản tiền được tính tùy theo từng trường Đại học mà ứng viên theo học. </w:t>
      </w:r>
    </w:p>
    <w:p w14:paraId="62981B11" w14:textId="77777777" w:rsidR="008D5031" w:rsidRPr="008D5031" w:rsidRDefault="008D5031" w:rsidP="008D5031">
      <w:pPr>
        <w:numPr>
          <w:ilvl w:val="0"/>
          <w:numId w:val="4"/>
        </w:numPr>
        <w:spacing w:before="100" w:beforeAutospacing="1" w:after="100" w:afterAutospacing="1"/>
        <w:rPr>
          <w:rFonts w:eastAsia="Times New Roman"/>
          <w:color w:val="auto"/>
          <w:sz w:val="24"/>
        </w:rPr>
      </w:pPr>
      <w:r w:rsidRPr="008D5031">
        <w:rPr>
          <w:rFonts w:eastAsia="Times New Roman"/>
          <w:color w:val="auto"/>
          <w:sz w:val="24"/>
        </w:rPr>
        <w:t>Sinh hoạt phí (SHP) là mức tiền tối đa mà Quỹ quy định, không phải mức thực tế sinh viên sử dụng. SHP được cấp từ</w:t>
      </w:r>
      <w:r w:rsidRPr="008D5031">
        <w:rPr>
          <w:rFonts w:eastAsia="Times New Roman"/>
          <w:b/>
          <w:bCs/>
          <w:color w:val="auto"/>
          <w:sz w:val="24"/>
        </w:rPr>
        <w:t xml:space="preserve"> tháng 11/2025 đến tháng 08/2026</w:t>
      </w:r>
      <w:r w:rsidRPr="008D5031">
        <w:rPr>
          <w:rFonts w:eastAsia="Times New Roman"/>
          <w:color w:val="auto"/>
          <w:sz w:val="24"/>
        </w:rPr>
        <w:t xml:space="preserve"> đối với sinh viên được nhận học bổng cả năm học. </w:t>
      </w:r>
    </w:p>
    <w:p w14:paraId="00534CFF" w14:textId="77777777" w:rsidR="008D5031" w:rsidRPr="008D5031" w:rsidRDefault="008D5031" w:rsidP="008D5031">
      <w:pPr>
        <w:numPr>
          <w:ilvl w:val="0"/>
          <w:numId w:val="5"/>
        </w:numPr>
        <w:spacing w:before="100" w:beforeAutospacing="1" w:after="100" w:afterAutospacing="1"/>
        <w:rPr>
          <w:rFonts w:eastAsia="Times New Roman"/>
          <w:color w:val="auto"/>
          <w:sz w:val="24"/>
        </w:rPr>
      </w:pPr>
      <w:r w:rsidRPr="008D5031">
        <w:rPr>
          <w:rFonts w:eastAsia="Times New Roman"/>
          <w:color w:val="auto"/>
          <w:sz w:val="24"/>
        </w:rPr>
        <w:t>Mức hỗ trợ chi phí học ngoại ngữ có thể thay đổi tùy theo từng trường hợp, phụ thuộc vào trình độ của từng sinh viên được nhận học bổng. </w:t>
      </w:r>
    </w:p>
    <w:p w14:paraId="16BD82BE" w14:textId="77777777" w:rsidR="008D5031" w:rsidRPr="008D5031" w:rsidRDefault="008D5031" w:rsidP="008D5031">
      <w:pPr>
        <w:numPr>
          <w:ilvl w:val="0"/>
          <w:numId w:val="6"/>
        </w:numPr>
        <w:spacing w:before="100" w:beforeAutospacing="1" w:after="100" w:afterAutospacing="1"/>
        <w:rPr>
          <w:rFonts w:eastAsia="Times New Roman"/>
          <w:color w:val="auto"/>
          <w:sz w:val="24"/>
        </w:rPr>
      </w:pPr>
      <w:r w:rsidRPr="008D5031">
        <w:rPr>
          <w:rFonts w:eastAsia="Times New Roman"/>
          <w:color w:val="auto"/>
          <w:sz w:val="24"/>
        </w:rPr>
        <w:t>Mức học bổng khác nhau được quyết định tùy thuộc vào khả năng và hoàn cảnh thực tế của từng ứng viên. </w:t>
      </w:r>
    </w:p>
    <w:p w14:paraId="7F4D7E06"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lastRenderedPageBreak/>
        <w:t>2. Học bổng được xét lại từng học kỳ, nhằm đảm bảo tính minh bạch và công bằng. Ứng viên không đáp ứng được các yêu cầu của Quỹ Hỗ trợ Tài năng Lương Văn Can trong quá trình học (về học lực, hạnh kiểm, sự phát triển bản thân) sẽ không tiếp tục được nhận học bổng. Trong quá trình nhận học bổng, ứng viên cần báo cáo kết quả học tập và hoạt động định kỳ cho Ban điều hành Quỹ. </w:t>
      </w:r>
    </w:p>
    <w:p w14:paraId="5AE8B3EE" w14:textId="77777777" w:rsidR="008D5031" w:rsidRPr="008D5031" w:rsidRDefault="008D5031" w:rsidP="008D5031">
      <w:pPr>
        <w:spacing w:before="100" w:beforeAutospacing="1" w:after="100" w:afterAutospacing="1"/>
        <w:rPr>
          <w:rFonts w:eastAsia="Times New Roman"/>
          <w:color w:val="auto"/>
          <w:sz w:val="24"/>
        </w:rPr>
      </w:pPr>
      <w:r w:rsidRPr="008D5031">
        <w:rPr>
          <w:rFonts w:eastAsia="Times New Roman"/>
          <w:color w:val="auto"/>
          <w:sz w:val="24"/>
        </w:rPr>
        <w:t xml:space="preserve">3. </w:t>
      </w:r>
      <w:r w:rsidRPr="008D5031">
        <w:rPr>
          <w:rFonts w:eastAsia="Times New Roman"/>
          <w:color w:val="auto"/>
          <w:sz w:val="24"/>
          <w:lang w:val="vi-VN"/>
        </w:rPr>
        <w:t>Quá trình xét duyệt Học bổng gồm 02 vòng: vòng sơ tuyển (vòng 1), vòng phỏng vấn (vòng 2). Các ứng viên vượt qua vòng 2 sẽ được nhận học bổng. Số lượng học bổng cấp mới tùy thuộc vào chất lượng ứng viên theo từng năm.</w:t>
      </w:r>
      <w:r w:rsidRPr="008D5031">
        <w:rPr>
          <w:rFonts w:eastAsia="Times New Roman"/>
          <w:color w:val="auto"/>
          <w:sz w:val="24"/>
        </w:rPr>
        <w:t> </w:t>
      </w:r>
    </w:p>
    <w:p w14:paraId="2C4B9857" w14:textId="77777777" w:rsidR="008D5031" w:rsidRDefault="005500F5" w:rsidP="008D5031">
      <w:pPr>
        <w:pStyle w:val="Heading4"/>
      </w:pPr>
      <w:hyperlink r:id="rId5" w:anchor="1594655627853-783fde45-4fea" w:history="1">
        <w:r w:rsidR="008D5031">
          <w:rPr>
            <w:rStyle w:val="vctta-title-text"/>
            <w:color w:val="0000FF"/>
            <w:u w:val="single"/>
          </w:rPr>
          <w:t>Đối tượng trao học bổng</w:t>
        </w:r>
      </w:hyperlink>
    </w:p>
    <w:p w14:paraId="6B200424" w14:textId="77777777" w:rsidR="008D5031" w:rsidRDefault="008D5031" w:rsidP="008D5031">
      <w:pPr>
        <w:pStyle w:val="NormalWeb"/>
      </w:pPr>
      <w:r>
        <w:t>Những ứng viên đáp ứng các tiêu chí sau đây có thể nộp Học bổng Lương Văn Can: </w:t>
      </w:r>
    </w:p>
    <w:p w14:paraId="464BBE4E" w14:textId="77777777" w:rsidR="008D5031" w:rsidRDefault="008D5031" w:rsidP="008D5031">
      <w:pPr>
        <w:pStyle w:val="NormalWeb"/>
      </w:pPr>
      <w:r>
        <w:rPr>
          <w:b/>
          <w:bCs/>
        </w:rPr>
        <w:t>1. Đối tượng 1:</w:t>
      </w:r>
      <w:r>
        <w:t> </w:t>
      </w:r>
    </w:p>
    <w:p w14:paraId="62D09F75" w14:textId="77777777" w:rsidR="008D5031" w:rsidRDefault="008D5031" w:rsidP="008D5031">
      <w:pPr>
        <w:numPr>
          <w:ilvl w:val="0"/>
          <w:numId w:val="7"/>
        </w:numPr>
        <w:spacing w:before="100" w:beforeAutospacing="1" w:after="100" w:afterAutospacing="1"/>
      </w:pPr>
      <w:r>
        <w:t xml:space="preserve">Là công dân Việt Nam (không mang hai quốc tịch) đang </w:t>
      </w:r>
      <w:r>
        <w:rPr>
          <w:rStyle w:val="Strong"/>
        </w:rPr>
        <w:t>theo học tại các trường Đại học Việt Nam năm học 2025 – 2026 (bất kỳ chuyên ngành nào)</w:t>
      </w:r>
      <w:r>
        <w:t>. </w:t>
      </w:r>
    </w:p>
    <w:p w14:paraId="788245A2" w14:textId="77777777" w:rsidR="008D5031" w:rsidRDefault="008D5031" w:rsidP="008D5031">
      <w:pPr>
        <w:numPr>
          <w:ilvl w:val="0"/>
          <w:numId w:val="8"/>
        </w:numPr>
        <w:spacing w:before="100" w:beforeAutospacing="1" w:after="100" w:afterAutospacing="1"/>
      </w:pPr>
      <w:r>
        <w:t>Điểm trung bình tích lũy đạt từ 8.0 trở lên. </w:t>
      </w:r>
    </w:p>
    <w:p w14:paraId="38B65AE7" w14:textId="77777777" w:rsidR="008D5031" w:rsidRDefault="008D5031" w:rsidP="008D5031">
      <w:pPr>
        <w:numPr>
          <w:ilvl w:val="0"/>
          <w:numId w:val="9"/>
        </w:numPr>
        <w:spacing w:before="100" w:beforeAutospacing="1" w:after="100" w:afterAutospacing="1"/>
      </w:pPr>
      <w:r>
        <w:t>Tích cực tham gia các hoạt động xã hội, hoạt động ngoại khóa, tình nguyện (trong nước và quốc tế). </w:t>
      </w:r>
    </w:p>
    <w:p w14:paraId="46CA1DEB" w14:textId="77777777" w:rsidR="008D5031" w:rsidRDefault="008D5031" w:rsidP="008D5031">
      <w:pPr>
        <w:numPr>
          <w:ilvl w:val="0"/>
          <w:numId w:val="10"/>
        </w:numPr>
        <w:spacing w:before="100" w:beforeAutospacing="1" w:after="100" w:afterAutospacing="1"/>
      </w:pPr>
      <w:r>
        <w:t>Có hoài bão, ước mơ và có kế hoạch rõ ràng đề hiện thực hóa ước mơ. </w:t>
      </w:r>
    </w:p>
    <w:p w14:paraId="52EA9D95" w14:textId="77777777" w:rsidR="008D5031" w:rsidRDefault="008D5031" w:rsidP="008D5031">
      <w:pPr>
        <w:numPr>
          <w:ilvl w:val="0"/>
          <w:numId w:val="11"/>
        </w:numPr>
        <w:spacing w:before="100" w:beforeAutospacing="1" w:after="100" w:afterAutospacing="1"/>
      </w:pPr>
      <w:r>
        <w:t>Ưu tiên các ứng viên có hoàn cảnh khó khăn (điều kiện kinh tế gia đình khó khăn, khuyết tật, ở vùng sâu vùng xa,…) </w:t>
      </w:r>
    </w:p>
    <w:p w14:paraId="0DAC3579" w14:textId="77777777" w:rsidR="008D5031" w:rsidRDefault="008D5031" w:rsidP="008D5031">
      <w:pPr>
        <w:pStyle w:val="NormalWeb"/>
      </w:pPr>
      <w:r>
        <w:rPr>
          <w:b/>
          <w:bCs/>
        </w:rPr>
        <w:t>2. Đối tượng 2:</w:t>
      </w:r>
      <w:r>
        <w:t> </w:t>
      </w:r>
    </w:p>
    <w:p w14:paraId="228C1C5B" w14:textId="77777777" w:rsidR="008D5031" w:rsidRDefault="008D5031" w:rsidP="008D5031">
      <w:pPr>
        <w:numPr>
          <w:ilvl w:val="0"/>
          <w:numId w:val="12"/>
        </w:numPr>
        <w:spacing w:before="100" w:beforeAutospacing="1" w:after="100" w:afterAutospacing="1"/>
      </w:pPr>
      <w:r>
        <w:t xml:space="preserve">Là công dân Việt Nam (không mang hai quốc tịch) đang là </w:t>
      </w:r>
      <w:r>
        <w:rPr>
          <w:rStyle w:val="Strong"/>
        </w:rPr>
        <w:t>học sinh lớp 12 tại các trường THPT ở Việt Nam vượt qua kỳ thi THPT Quốc gia 2025</w:t>
      </w:r>
      <w:r>
        <w:t>. </w:t>
      </w:r>
    </w:p>
    <w:p w14:paraId="742887C7" w14:textId="77777777" w:rsidR="008D5031" w:rsidRDefault="008D5031" w:rsidP="008D5031">
      <w:pPr>
        <w:numPr>
          <w:ilvl w:val="0"/>
          <w:numId w:val="13"/>
        </w:numPr>
        <w:spacing w:before="100" w:beforeAutospacing="1" w:after="100" w:afterAutospacing="1"/>
      </w:pPr>
      <w:r>
        <w:t>Kết quả xếp loại học tập lớp 12 đạt loại Xuất sắc (điểm trung bình từ 9.0 trở lên), hạnh kiểm Tốt. </w:t>
      </w:r>
    </w:p>
    <w:p w14:paraId="51EDCA63" w14:textId="77777777" w:rsidR="008D5031" w:rsidRDefault="008D5031" w:rsidP="008D5031">
      <w:pPr>
        <w:numPr>
          <w:ilvl w:val="0"/>
          <w:numId w:val="14"/>
        </w:numPr>
        <w:spacing w:before="100" w:beforeAutospacing="1" w:after="100" w:afterAutospacing="1"/>
      </w:pPr>
      <w:r>
        <w:t>Trúng tuyển vào một trường Đại học tại Việt Nam (bất kỳ chuyên ngành nào) </w:t>
      </w:r>
    </w:p>
    <w:p w14:paraId="2A7A23CA" w14:textId="77777777" w:rsidR="008D5031" w:rsidRDefault="008D5031" w:rsidP="008D5031">
      <w:pPr>
        <w:numPr>
          <w:ilvl w:val="0"/>
          <w:numId w:val="15"/>
        </w:numPr>
        <w:spacing w:before="100" w:beforeAutospacing="1" w:after="100" w:afterAutospacing="1"/>
      </w:pPr>
      <w:r>
        <w:t>Tích cực tham gia các hoạt động xã hội, hoạt động ngoại khóa, tình nguyện (trong nước và quốc tế) </w:t>
      </w:r>
    </w:p>
    <w:p w14:paraId="2ABBBE79" w14:textId="77777777" w:rsidR="008D5031" w:rsidRDefault="008D5031" w:rsidP="008D5031">
      <w:pPr>
        <w:numPr>
          <w:ilvl w:val="0"/>
          <w:numId w:val="16"/>
        </w:numPr>
        <w:spacing w:before="100" w:beforeAutospacing="1" w:after="100" w:afterAutospacing="1"/>
      </w:pPr>
      <w:r>
        <w:t>Có hoài bão, ước mơ và có kế hoạch rõ ràng đề hiện thực hóa ước mơ </w:t>
      </w:r>
    </w:p>
    <w:p w14:paraId="7F86E35F" w14:textId="77777777" w:rsidR="008D5031" w:rsidRDefault="008D5031" w:rsidP="008D5031">
      <w:pPr>
        <w:numPr>
          <w:ilvl w:val="0"/>
          <w:numId w:val="17"/>
        </w:numPr>
        <w:spacing w:before="100" w:beforeAutospacing="1" w:after="100" w:afterAutospacing="1"/>
      </w:pPr>
      <w:r>
        <w:t>Có hoàn cảnh khó khăn (điều kiện kinh tế gia đình khó khăn, khuyết tật, ở vùng sâu vùng xa,…) </w:t>
      </w:r>
    </w:p>
    <w:p w14:paraId="74CDB549" w14:textId="77777777" w:rsidR="008D5031" w:rsidRDefault="008D5031" w:rsidP="008D5031">
      <w:pPr>
        <w:pStyle w:val="NormalWeb"/>
      </w:pPr>
      <w:r>
        <w:rPr>
          <w:b/>
          <w:bCs/>
          <w:i/>
          <w:iCs/>
        </w:rPr>
        <w:t>Ghi chú:</w:t>
      </w:r>
      <w:r>
        <w:t> </w:t>
      </w:r>
    </w:p>
    <w:p w14:paraId="12B0A271" w14:textId="77777777" w:rsidR="008D5031" w:rsidRDefault="008D5031" w:rsidP="008D5031">
      <w:pPr>
        <w:numPr>
          <w:ilvl w:val="0"/>
          <w:numId w:val="18"/>
        </w:numPr>
        <w:spacing w:before="100" w:beforeAutospacing="1" w:after="100" w:afterAutospacing="1"/>
      </w:pPr>
      <w:r>
        <w:lastRenderedPageBreak/>
        <w:t xml:space="preserve">Những ứng viên nêu bật được hoài bão, rõ ràng mục tiêu cá nhân, định hướng tương lai, mà </w:t>
      </w:r>
      <w:r>
        <w:rPr>
          <w:b/>
          <w:bCs/>
        </w:rPr>
        <w:t xml:space="preserve">điểm trung bình thấp hơn tiêu chuẩn </w:t>
      </w:r>
      <w:r>
        <w:t>hoặc</w:t>
      </w:r>
      <w:r>
        <w:rPr>
          <w:b/>
          <w:bCs/>
        </w:rPr>
        <w:t xml:space="preserve"> không thuộc diện khó khăn nhưng vẫn cần nhận hỗ trợ </w:t>
      </w:r>
      <w:r>
        <w:t xml:space="preserve">của học bổng thì </w:t>
      </w:r>
      <w:r>
        <w:rPr>
          <w:b/>
          <w:bCs/>
        </w:rPr>
        <w:t>vẫn được khuyến khích nộp hồ sơ học bổng</w:t>
      </w:r>
      <w:r>
        <w:t>. Vì tiêu chí của học bổng Lương Văn Can là phát triển những tiềm năng trở thành tài năng.</w:t>
      </w:r>
    </w:p>
    <w:p w14:paraId="1D547257" w14:textId="77777777" w:rsidR="008D5031" w:rsidRDefault="008D5031" w:rsidP="008D5031">
      <w:pPr>
        <w:numPr>
          <w:ilvl w:val="0"/>
          <w:numId w:val="18"/>
        </w:numPr>
        <w:spacing w:before="100" w:beforeAutospacing="1" w:after="100" w:afterAutospacing="1"/>
      </w:pPr>
      <w:r>
        <w:t xml:space="preserve">Với những ứng viên có hoàn cảnh đặc biệt khó khăn, ở vùng sâu vùng xa, khuyết tật hoặc/ và thuộc dân tộc thiểu số, </w:t>
      </w:r>
      <w:r>
        <w:rPr>
          <w:rStyle w:val="Strong"/>
        </w:rPr>
        <w:t>nếu không đáp ứng đầy đủ các điều kiện như thông báo</w:t>
      </w:r>
      <w:r>
        <w:t xml:space="preserve">, </w:t>
      </w:r>
      <w:r>
        <w:rPr>
          <w:b/>
          <w:bCs/>
        </w:rPr>
        <w:t xml:space="preserve">vẫn có thể nộp hồ sơ </w:t>
      </w:r>
      <w:r>
        <w:t>để Hội đồng xét tuyển xem xét.</w:t>
      </w:r>
    </w:p>
    <w:p w14:paraId="4BB32A4E" w14:textId="77777777" w:rsidR="008D5031" w:rsidRDefault="005500F5" w:rsidP="008D5031">
      <w:pPr>
        <w:pStyle w:val="Heading4"/>
      </w:pPr>
      <w:hyperlink r:id="rId6" w:anchor="1594656240244-e40c5c6d-9b71" w:history="1">
        <w:r w:rsidR="008D5031">
          <w:rPr>
            <w:rStyle w:val="vctta-title-text"/>
            <w:color w:val="0000FF"/>
            <w:u w:val="single"/>
          </w:rPr>
          <w:t>Tiêu chí xét tuyển</w:t>
        </w:r>
      </w:hyperlink>
    </w:p>
    <w:p w14:paraId="336ABCBE" w14:textId="77777777" w:rsidR="008D5031" w:rsidRDefault="008D5031" w:rsidP="008D5031">
      <w:pPr>
        <w:pStyle w:val="NormalWeb"/>
      </w:pPr>
      <w:r>
        <w:t>Theo mục tiêu của Học bổng Lương Văn Can, học bổng sẽ được trao cho các ứng viên phù hợp và xứng đáng, dựa trên học lực, thành tích học tập, mục tiêu học tập và gia cảnh của ứng viên đáp ứng các tiêu chí đã nêu. Học bổng không phân biệt vùng miền, sắc tộc, tôn giáo hay giới tính. </w:t>
      </w:r>
    </w:p>
    <w:p w14:paraId="20D786AA" w14:textId="77777777" w:rsidR="008D5031" w:rsidRDefault="008D5031" w:rsidP="008D5031">
      <w:pPr>
        <w:pStyle w:val="NormalWeb"/>
      </w:pPr>
      <w:r>
        <w:t>Cụ thể, một ứng viên thành công cần: </w:t>
      </w:r>
    </w:p>
    <w:p w14:paraId="0755DFBC" w14:textId="77777777" w:rsidR="008D5031" w:rsidRDefault="008D5031" w:rsidP="008D5031">
      <w:pPr>
        <w:numPr>
          <w:ilvl w:val="0"/>
          <w:numId w:val="19"/>
        </w:numPr>
        <w:spacing w:before="100" w:beforeAutospacing="1" w:after="100" w:afterAutospacing="1"/>
      </w:pPr>
      <w:r>
        <w:t xml:space="preserve">Thể hiện rõ ràng, mạch lạc </w:t>
      </w:r>
      <w:r>
        <w:rPr>
          <w:b/>
          <w:bCs/>
        </w:rPr>
        <w:t>mục tiêu của bản thân trong học tập và trong cuộc sống</w:t>
      </w:r>
      <w:r>
        <w:t>. </w:t>
      </w:r>
    </w:p>
    <w:p w14:paraId="0474D6B7" w14:textId="77777777" w:rsidR="008D5031" w:rsidRDefault="008D5031" w:rsidP="008D5031">
      <w:pPr>
        <w:numPr>
          <w:ilvl w:val="0"/>
          <w:numId w:val="20"/>
        </w:numPr>
        <w:spacing w:before="100" w:beforeAutospacing="1" w:after="100" w:afterAutospacing="1"/>
      </w:pPr>
      <w:r>
        <w:t xml:space="preserve">Thể hiện </w:t>
      </w:r>
      <w:r>
        <w:rPr>
          <w:b/>
          <w:bCs/>
        </w:rPr>
        <w:t xml:space="preserve">quá trình cố gắng và nỗ lực của bản thân </w:t>
      </w:r>
      <w:r>
        <w:t>để đạt được những mục tiêu đề ra. </w:t>
      </w:r>
    </w:p>
    <w:p w14:paraId="115DCC6D" w14:textId="77777777" w:rsidR="008D5031" w:rsidRDefault="008D5031" w:rsidP="008D5031">
      <w:pPr>
        <w:numPr>
          <w:ilvl w:val="0"/>
          <w:numId w:val="21"/>
        </w:numPr>
        <w:spacing w:before="100" w:beforeAutospacing="1" w:after="100" w:afterAutospacing="1"/>
      </w:pPr>
      <w:r>
        <w:t xml:space="preserve">Thể hiện </w:t>
      </w:r>
      <w:r>
        <w:rPr>
          <w:b/>
          <w:bCs/>
        </w:rPr>
        <w:t>tố chất lãnh đạo và mong muốn, khả năng đóng góp cho cộng đồng</w:t>
      </w:r>
      <w:r>
        <w:t>. </w:t>
      </w:r>
    </w:p>
    <w:p w14:paraId="56782FF0" w14:textId="77777777" w:rsidR="008D5031" w:rsidRDefault="008D5031" w:rsidP="008D5031">
      <w:pPr>
        <w:numPr>
          <w:ilvl w:val="0"/>
          <w:numId w:val="22"/>
        </w:numPr>
        <w:spacing w:before="100" w:beforeAutospacing="1" w:after="100" w:afterAutospacing="1"/>
      </w:pPr>
      <w:r>
        <w:t xml:space="preserve">Chứng minh </w:t>
      </w:r>
      <w:r>
        <w:rPr>
          <w:b/>
          <w:bCs/>
        </w:rPr>
        <w:t xml:space="preserve">hoàn cảnh khó khăn của gia đình và/ hoặc bản thân, cần có sự hỗ trợ để tiếp tục theo đuổi con đường học vấn </w:t>
      </w:r>
      <w:r>
        <w:t>(nếu có). </w:t>
      </w:r>
    </w:p>
    <w:p w14:paraId="5BD3E8D2" w14:textId="77777777" w:rsidR="008D5031" w:rsidRDefault="008D5031" w:rsidP="008D5031">
      <w:pPr>
        <w:numPr>
          <w:ilvl w:val="0"/>
          <w:numId w:val="23"/>
        </w:numPr>
        <w:spacing w:before="100" w:beforeAutospacing="1" w:after="100" w:afterAutospacing="1"/>
      </w:pPr>
      <w:r>
        <w:t xml:space="preserve">Thể hiện </w:t>
      </w:r>
      <w:r>
        <w:rPr>
          <w:b/>
          <w:bCs/>
        </w:rPr>
        <w:t>mong muốn tiếp tục sự nỗ lực trong thời gian nhận học bổng, và sau này</w:t>
      </w:r>
      <w:r>
        <w:t>. </w:t>
      </w:r>
    </w:p>
    <w:p w14:paraId="6B97A9F0" w14:textId="77777777" w:rsidR="008D5031" w:rsidRDefault="005500F5" w:rsidP="008D5031">
      <w:pPr>
        <w:pStyle w:val="Heading4"/>
      </w:pPr>
      <w:hyperlink r:id="rId7" w:anchor="1594656217304-1ae7d675-233e" w:history="1">
        <w:r w:rsidR="008D5031">
          <w:rPr>
            <w:rStyle w:val="vctta-title-text"/>
            <w:color w:val="0000FF"/>
            <w:u w:val="single"/>
          </w:rPr>
          <w:t>Hồ sơ đăng ký</w:t>
        </w:r>
      </w:hyperlink>
    </w:p>
    <w:p w14:paraId="345F3A60" w14:textId="77777777" w:rsidR="008D5031" w:rsidRDefault="008D5031" w:rsidP="008D5031">
      <w:pPr>
        <w:pStyle w:val="NormalWeb"/>
      </w:pPr>
      <w:r>
        <w:t xml:space="preserve">Ứng viên cần hoàn thành đầy đủ các thủ tục và cung cấp tất cả các giấy tờ theo đúng yêu cầu dưới đây. Nếu không, hồ sơ của ứng viên được xem là </w:t>
      </w:r>
      <w:r>
        <w:rPr>
          <w:b/>
          <w:bCs/>
        </w:rPr>
        <w:t xml:space="preserve">KHÔNG HỢP LỆ </w:t>
      </w:r>
      <w:r>
        <w:t>và vì thế sẽ không được xét duyệt. </w:t>
      </w:r>
    </w:p>
    <w:p w14:paraId="444F34CA" w14:textId="77777777" w:rsidR="008D5031" w:rsidRDefault="008D5031" w:rsidP="008D5031">
      <w:pPr>
        <w:pStyle w:val="NormalWeb"/>
      </w:pPr>
      <w:r>
        <w:rPr>
          <w:rStyle w:val="Strong"/>
        </w:rPr>
        <w:t>1. Điền đơn đăng ký học bổng trực tuyến </w:t>
      </w:r>
    </w:p>
    <w:p w14:paraId="2DA900E7" w14:textId="77777777" w:rsidR="008D5031" w:rsidRDefault="008D5031" w:rsidP="008D5031">
      <w:pPr>
        <w:numPr>
          <w:ilvl w:val="0"/>
          <w:numId w:val="24"/>
        </w:numPr>
        <w:spacing w:before="100" w:beforeAutospacing="1" w:after="100" w:afterAutospacing="1"/>
      </w:pPr>
      <w:r>
        <w:t xml:space="preserve">Ứng viên đăng ký tài khoản làm hồ sơ </w:t>
      </w:r>
      <w:hyperlink r:id="rId8" w:history="1">
        <w:r>
          <w:rPr>
            <w:rStyle w:val="Hyperlink"/>
          </w:rPr>
          <w:t>tại đây</w:t>
        </w:r>
      </w:hyperlink>
      <w:r>
        <w:t>.</w:t>
      </w:r>
    </w:p>
    <w:p w14:paraId="47945763" w14:textId="77777777" w:rsidR="008D5031" w:rsidRDefault="008D5031" w:rsidP="008D5031">
      <w:pPr>
        <w:numPr>
          <w:ilvl w:val="0"/>
          <w:numId w:val="25"/>
        </w:numPr>
        <w:spacing w:before="100" w:beforeAutospacing="1" w:after="100" w:afterAutospacing="1"/>
      </w:pPr>
      <w:r>
        <w:t xml:space="preserve">Sau khi đăng ký, ứng viên cần nhấp vào đường dẫn kích hoạt tài khoản được gửi đến hộp thư (email) đã đăng ký. Vì mỗi ứng viên sẽ </w:t>
      </w:r>
      <w:r>
        <w:rPr>
          <w:b/>
          <w:bCs/>
        </w:rPr>
        <w:t xml:space="preserve">chỉ đăng ký được 1 tài khoản duy nhất với 1 số CCCD </w:t>
      </w:r>
      <w:r>
        <w:t xml:space="preserve">nên ứng viên vui lòng </w:t>
      </w:r>
      <w:r>
        <w:rPr>
          <w:b/>
          <w:bCs/>
        </w:rPr>
        <w:t xml:space="preserve">kiểm tra kỹ thông tin </w:t>
      </w:r>
      <w:r>
        <w:t>cung cấp cho Ban tuyển sinh. </w:t>
      </w:r>
    </w:p>
    <w:p w14:paraId="20E95705" w14:textId="77777777" w:rsidR="008D5031" w:rsidRDefault="008D5031" w:rsidP="008D5031">
      <w:pPr>
        <w:pStyle w:val="NormalWeb"/>
      </w:pPr>
      <w:r>
        <w:rPr>
          <w:rStyle w:val="Strong"/>
        </w:rPr>
        <w:t> 2. Điền đầy đủ các thông tin cá nhân và thông tin tài chính </w:t>
      </w:r>
    </w:p>
    <w:p w14:paraId="32BC1D6E" w14:textId="77777777" w:rsidR="008D5031" w:rsidRDefault="008D5031" w:rsidP="008D5031">
      <w:pPr>
        <w:numPr>
          <w:ilvl w:val="0"/>
          <w:numId w:val="26"/>
        </w:numPr>
        <w:spacing w:before="100" w:beforeAutospacing="1" w:after="100" w:afterAutospacing="1"/>
      </w:pPr>
      <w:r>
        <w:lastRenderedPageBreak/>
        <w:t>Ứng viên đính kèm các tệp, là giấy tờ/thông tin cá nhân ở định dạng PDF, theo yêu cầu của Ban tuyển sinh. </w:t>
      </w:r>
    </w:p>
    <w:p w14:paraId="75C1CACB" w14:textId="77777777" w:rsidR="008D5031" w:rsidRDefault="008D5031" w:rsidP="008D5031">
      <w:pPr>
        <w:numPr>
          <w:ilvl w:val="0"/>
          <w:numId w:val="27"/>
        </w:numPr>
        <w:spacing w:before="100" w:beforeAutospacing="1" w:after="100" w:afterAutospacing="1"/>
      </w:pPr>
      <w:r>
        <w:t xml:space="preserve">Ứng viên </w:t>
      </w:r>
      <w:r>
        <w:rPr>
          <w:b/>
          <w:bCs/>
        </w:rPr>
        <w:t>BẮT BUỘC</w:t>
      </w:r>
      <w:r>
        <w:t xml:space="preserve"> đặt tên tệp theo cú pháp</w:t>
      </w:r>
      <w:r>
        <w:rPr>
          <w:rStyle w:val="Strong"/>
        </w:rPr>
        <w:t xml:space="preserve"> [Họ và tên Ứng viên] – [Tên Văn bản]</w:t>
      </w:r>
      <w:r>
        <w:t>. Ví dụ: Nguyễn Văn A – Bảng điểm Đại học. </w:t>
      </w:r>
    </w:p>
    <w:p w14:paraId="268DB2AD" w14:textId="77777777" w:rsidR="008D5031" w:rsidRDefault="008D5031" w:rsidP="008D5031">
      <w:pPr>
        <w:pStyle w:val="NormalWeb"/>
      </w:pPr>
      <w:r>
        <w:rPr>
          <w:i/>
          <w:iCs/>
        </w:rPr>
        <w:t>Lưu ý:</w:t>
      </w:r>
      <w:r>
        <w:t> </w:t>
      </w:r>
    </w:p>
    <w:p w14:paraId="250C641A" w14:textId="77777777" w:rsidR="008D5031" w:rsidRDefault="008D5031" w:rsidP="008D5031">
      <w:pPr>
        <w:numPr>
          <w:ilvl w:val="0"/>
          <w:numId w:val="28"/>
        </w:numPr>
        <w:spacing w:before="100" w:beforeAutospacing="1" w:after="100" w:afterAutospacing="1"/>
      </w:pPr>
      <w:r>
        <w:t xml:space="preserve">Những phần không có thông tin ứng viên vui lòng ghi </w:t>
      </w:r>
      <w:r>
        <w:rPr>
          <w:b/>
          <w:bCs/>
        </w:rPr>
        <w:t>“Không”</w:t>
      </w:r>
      <w:r>
        <w:t xml:space="preserve">. Tuy nhiên, Ban tuyển sinh </w:t>
      </w:r>
      <w:r>
        <w:rPr>
          <w:rStyle w:val="Strong"/>
        </w:rPr>
        <w:t>khuyến khích ứng viên</w:t>
      </w:r>
      <w:r>
        <w:t xml:space="preserve"> điền đầy đủ chi các thông tin vì đây sẽ là cơ sở để chúng tôi đánh giá tổng thể hồ sơ của ứng viên. </w:t>
      </w:r>
    </w:p>
    <w:p w14:paraId="6768F756" w14:textId="77777777" w:rsidR="008D5031" w:rsidRDefault="008D5031" w:rsidP="008D5031">
      <w:pPr>
        <w:pStyle w:val="NormalWeb"/>
      </w:pPr>
      <w:r>
        <w:rPr>
          <w:rStyle w:val="Strong"/>
        </w:rPr>
        <w:t>3. Cung cấp thư giới thiệu </w:t>
      </w:r>
    </w:p>
    <w:p w14:paraId="40E5796E" w14:textId="77777777" w:rsidR="008D5031" w:rsidRDefault="008D5031" w:rsidP="008D5031">
      <w:pPr>
        <w:numPr>
          <w:ilvl w:val="0"/>
          <w:numId w:val="29"/>
        </w:numPr>
        <w:spacing w:before="100" w:beforeAutospacing="1" w:after="100" w:afterAutospacing="1"/>
      </w:pPr>
      <w:r>
        <w:t>Ứng viên cần cung cấp thư giới thiệu từ giáo viên chủ nhiệm/ Ban chủ nhiệm khoa/ Ban giám hiệu hoặc giáo viên/giảng viên biết rõ ứng viên. Thư giới thiệu cần thể hiện được khả năng trong học tập, đời sống hoặc công việc của ứng viên thông qua góc nhìn của người viết thư giới thiệu. Thư giới thiệu góp phần quan trọng vào việc xét cấp học bổng cho ứng viên. Thư càng trình bày rõ về ứng viên càng giúp ứng viên có cơ hội cao trong quá trình xét chọn.</w:t>
      </w:r>
    </w:p>
    <w:p w14:paraId="3E704CF9" w14:textId="77777777" w:rsidR="008D5031" w:rsidRDefault="008D5031" w:rsidP="008D5031">
      <w:pPr>
        <w:numPr>
          <w:ilvl w:val="0"/>
          <w:numId w:val="29"/>
        </w:numPr>
        <w:spacing w:before="100" w:beforeAutospacing="1" w:after="100" w:afterAutospacing="1"/>
      </w:pPr>
      <w:r>
        <w:t xml:space="preserve">Ứng viên có thể trình bày Thư giới thiệu bằng hình thức viết tay/ đánh máy với hình thức tự do. Hoặc ứng viên có thể tham khảo và sử dụng mẫu thư giới thiệu của Quỹ </w:t>
      </w:r>
      <w:hyperlink r:id="rId9" w:history="1">
        <w:r>
          <w:rPr>
            <w:rStyle w:val="Hyperlink"/>
            <w:b/>
            <w:bCs/>
          </w:rPr>
          <w:t>tại đây</w:t>
        </w:r>
      </w:hyperlink>
      <w:r>
        <w:t>.</w:t>
      </w:r>
    </w:p>
    <w:p w14:paraId="7545C864" w14:textId="77777777" w:rsidR="008D5031" w:rsidRDefault="008D5031" w:rsidP="008D5031">
      <w:pPr>
        <w:numPr>
          <w:ilvl w:val="0"/>
          <w:numId w:val="29"/>
        </w:numPr>
        <w:spacing w:before="100" w:beforeAutospacing="1" w:after="100" w:afterAutospacing="1"/>
      </w:pPr>
      <w:r>
        <w:t xml:space="preserve">Thư giới thiệu </w:t>
      </w:r>
      <w:r>
        <w:rPr>
          <w:rStyle w:val="Strong"/>
        </w:rPr>
        <w:t>PHẢI</w:t>
      </w:r>
      <w:r>
        <w:t xml:space="preserve"> kèm chữ ký và thông tin liên lạc của người giới thiệu. </w:t>
      </w:r>
    </w:p>
    <w:p w14:paraId="11259FAA" w14:textId="77777777" w:rsidR="008D5031" w:rsidRDefault="008D5031" w:rsidP="008D5031">
      <w:pPr>
        <w:pStyle w:val="NormalWeb"/>
      </w:pPr>
      <w:r>
        <w:rPr>
          <w:rStyle w:val="Strong"/>
        </w:rPr>
        <w:t>4.</w:t>
      </w:r>
      <w:r>
        <w:t xml:space="preserve"> </w:t>
      </w:r>
      <w:r>
        <w:rPr>
          <w:b/>
          <w:bCs/>
        </w:rPr>
        <w:t>Hoàn thành bài luận cá nhân</w:t>
      </w:r>
      <w:r>
        <w:t> </w:t>
      </w:r>
    </w:p>
    <w:p w14:paraId="6B6AEFA2" w14:textId="77777777" w:rsidR="008D5031" w:rsidRDefault="008D5031" w:rsidP="008D5031">
      <w:pPr>
        <w:numPr>
          <w:ilvl w:val="0"/>
          <w:numId w:val="30"/>
        </w:numPr>
        <w:spacing w:before="100" w:beforeAutospacing="1" w:after="100" w:afterAutospacing="1"/>
      </w:pPr>
      <w:r>
        <w:t xml:space="preserve">Ứng viên phải hoàn thành </w:t>
      </w:r>
      <w:r>
        <w:rPr>
          <w:rStyle w:val="Strong"/>
        </w:rPr>
        <w:t xml:space="preserve">ĐÚNG </w:t>
      </w:r>
      <w:r>
        <w:t xml:space="preserve">và </w:t>
      </w:r>
      <w:r>
        <w:rPr>
          <w:rStyle w:val="Strong"/>
        </w:rPr>
        <w:t xml:space="preserve">ĐỦ </w:t>
      </w:r>
      <w:r>
        <w:t>bài luận cá nhân theo yêu cầu của Ban tuyển sinh. Bài luận cá nhân bao gồm hai nội dung: </w:t>
      </w:r>
    </w:p>
    <w:p w14:paraId="00780082" w14:textId="77777777" w:rsidR="008D5031" w:rsidRDefault="008D5031" w:rsidP="008D5031">
      <w:pPr>
        <w:numPr>
          <w:ilvl w:val="0"/>
          <w:numId w:val="31"/>
        </w:numPr>
        <w:spacing w:before="100" w:beforeAutospacing="1" w:after="100" w:afterAutospacing="1"/>
        <w:ind w:left="1440"/>
      </w:pPr>
    </w:p>
    <w:p w14:paraId="16B82903" w14:textId="77777777" w:rsidR="008D5031" w:rsidRDefault="008D5031" w:rsidP="008D5031">
      <w:pPr>
        <w:numPr>
          <w:ilvl w:val="1"/>
          <w:numId w:val="31"/>
        </w:numPr>
        <w:spacing w:before="100" w:beforeAutospacing="1" w:after="100" w:afterAutospacing="1"/>
      </w:pPr>
      <w:r>
        <w:rPr>
          <w:b/>
          <w:bCs/>
        </w:rPr>
        <w:t xml:space="preserve">Nội dung 1: </w:t>
      </w:r>
      <w:r>
        <w:t xml:space="preserve">Trong hành trình trưởng thành, chắc hẳn bạn đã từng trải qua những thời khắc thử thách hay bước ngoặt quan trọng. Trong giới hạn </w:t>
      </w:r>
      <w:r>
        <w:rPr>
          <w:rStyle w:val="Strong"/>
        </w:rPr>
        <w:t>800 chữ</w:t>
      </w:r>
      <w:r>
        <w:t>, hãy kể lại khoảnh khắc hay sự kiện đáng nhớ đó. Chia sẻ cách bạn đã đối mặt, vượt qua tình huống và bài học mà bạn rút ra từ trải nghiệm ấy. </w:t>
      </w:r>
    </w:p>
    <w:p w14:paraId="320A0AE5" w14:textId="77777777" w:rsidR="008D5031" w:rsidRDefault="008D5031" w:rsidP="008D5031">
      <w:pPr>
        <w:numPr>
          <w:ilvl w:val="0"/>
          <w:numId w:val="32"/>
        </w:numPr>
        <w:spacing w:before="100" w:beforeAutospacing="1" w:after="100" w:afterAutospacing="1"/>
        <w:ind w:left="1440"/>
      </w:pPr>
    </w:p>
    <w:p w14:paraId="4650B803" w14:textId="77777777" w:rsidR="008D5031" w:rsidRDefault="008D5031" w:rsidP="008D5031">
      <w:pPr>
        <w:numPr>
          <w:ilvl w:val="1"/>
          <w:numId w:val="32"/>
        </w:numPr>
        <w:spacing w:before="100" w:beforeAutospacing="1" w:after="100" w:afterAutospacing="1"/>
      </w:pPr>
      <w:r>
        <w:rPr>
          <w:b/>
          <w:bCs/>
        </w:rPr>
        <w:t xml:space="preserve">Nội dung 2: Chọn một trong hai chủ đề sau </w:t>
      </w:r>
      <w:r>
        <w:t xml:space="preserve">và trả lời trong giới hạn </w:t>
      </w:r>
      <w:r>
        <w:rPr>
          <w:rStyle w:val="Strong"/>
        </w:rPr>
        <w:t>800 chữ</w:t>
      </w:r>
      <w:r>
        <w:t>: </w:t>
      </w:r>
    </w:p>
    <w:p w14:paraId="21B031DB" w14:textId="77777777" w:rsidR="008D5031" w:rsidRDefault="008D5031" w:rsidP="008D5031">
      <w:pPr>
        <w:numPr>
          <w:ilvl w:val="0"/>
          <w:numId w:val="33"/>
        </w:numPr>
        <w:spacing w:before="100" w:beforeAutospacing="1" w:after="100" w:afterAutospacing="1"/>
        <w:ind w:left="1440"/>
      </w:pPr>
    </w:p>
    <w:p w14:paraId="7F7569C8" w14:textId="77777777" w:rsidR="008D5031" w:rsidRDefault="008D5031" w:rsidP="008D5031">
      <w:pPr>
        <w:numPr>
          <w:ilvl w:val="1"/>
          <w:numId w:val="33"/>
        </w:numPr>
        <w:spacing w:before="100" w:beforeAutospacing="1" w:after="100" w:afterAutospacing="1"/>
        <w:ind w:left="2160"/>
      </w:pPr>
    </w:p>
    <w:p w14:paraId="56682BF2" w14:textId="77777777" w:rsidR="008D5031" w:rsidRDefault="008D5031" w:rsidP="008D5031">
      <w:pPr>
        <w:numPr>
          <w:ilvl w:val="2"/>
          <w:numId w:val="33"/>
        </w:numPr>
        <w:spacing w:before="100" w:beforeAutospacing="1" w:after="100" w:afterAutospacing="1"/>
      </w:pPr>
      <w:r>
        <w:t>Chủ đề 1: Nếu có ba điều ước, bạn sẽ ước gì? Hãy chia sẻ lý do cho từng điều ước đó. </w:t>
      </w:r>
    </w:p>
    <w:p w14:paraId="756ABA5A" w14:textId="77777777" w:rsidR="008D5031" w:rsidRDefault="008D5031" w:rsidP="008D5031">
      <w:pPr>
        <w:numPr>
          <w:ilvl w:val="0"/>
          <w:numId w:val="34"/>
        </w:numPr>
        <w:spacing w:before="100" w:beforeAutospacing="1" w:after="100" w:afterAutospacing="1"/>
        <w:ind w:left="1440"/>
      </w:pPr>
    </w:p>
    <w:p w14:paraId="1A7C0DED" w14:textId="77777777" w:rsidR="008D5031" w:rsidRDefault="008D5031" w:rsidP="008D5031">
      <w:pPr>
        <w:numPr>
          <w:ilvl w:val="1"/>
          <w:numId w:val="34"/>
        </w:numPr>
        <w:spacing w:before="100" w:beforeAutospacing="1" w:after="100" w:afterAutospacing="1"/>
        <w:ind w:left="2160"/>
      </w:pPr>
    </w:p>
    <w:p w14:paraId="242F010F" w14:textId="77777777" w:rsidR="008D5031" w:rsidRDefault="008D5031" w:rsidP="008D5031">
      <w:pPr>
        <w:numPr>
          <w:ilvl w:val="2"/>
          <w:numId w:val="34"/>
        </w:numPr>
        <w:spacing w:before="100" w:beforeAutospacing="1" w:after="100" w:afterAutospacing="1"/>
      </w:pPr>
      <w:r>
        <w:lastRenderedPageBreak/>
        <w:t>Chủ đề 2: Hãy lên kế hoạch tài chính cho bản thân và gia đình trong 5 năm sau khi tốt nghiệp. </w:t>
      </w:r>
    </w:p>
    <w:p w14:paraId="3A486CA0" w14:textId="77777777" w:rsidR="008D5031" w:rsidRDefault="008D5031" w:rsidP="008D5031">
      <w:pPr>
        <w:pStyle w:val="NormalWeb"/>
      </w:pPr>
      <w:r>
        <w:rPr>
          <w:b/>
          <w:bCs/>
        </w:rPr>
        <w:t>YÊU CẦU CỦA BÀI LUẬN CÁ NHÂN</w:t>
      </w:r>
      <w:r>
        <w:t> </w:t>
      </w:r>
    </w:p>
    <w:p w14:paraId="077BF73E" w14:textId="77777777" w:rsidR="008D5031" w:rsidRDefault="008D5031" w:rsidP="008D5031">
      <w:pPr>
        <w:numPr>
          <w:ilvl w:val="0"/>
          <w:numId w:val="35"/>
        </w:numPr>
        <w:spacing w:before="100" w:beforeAutospacing="1" w:after="100" w:afterAutospacing="1"/>
      </w:pPr>
      <w:r>
        <w:t xml:space="preserve">Ứng viên trình bày trong </w:t>
      </w:r>
      <w:r>
        <w:rPr>
          <w:rStyle w:val="Strong"/>
        </w:rPr>
        <w:t>giới hạn</w:t>
      </w:r>
      <w:r>
        <w:rPr>
          <w:b/>
          <w:bCs/>
        </w:rPr>
        <w:t xml:space="preserve"> 800 chữ </w:t>
      </w:r>
      <w:r>
        <w:t xml:space="preserve">bằng hình thức đánh máy hoặc viết tay trên khổ giấy A4. Với hình thức đánh máy, ứng viên </w:t>
      </w:r>
      <w:r>
        <w:rPr>
          <w:rStyle w:val="Strong"/>
        </w:rPr>
        <w:t>phải sử dụng tiếng Việt có dấu</w:t>
      </w:r>
      <w:r>
        <w:t xml:space="preserve">, kiểu chữ (Font) </w:t>
      </w:r>
      <w:r>
        <w:rPr>
          <w:rStyle w:val="Strong"/>
        </w:rPr>
        <w:t>Arial</w:t>
      </w:r>
      <w:r>
        <w:t xml:space="preserve">, kích cỡ chữ (Font size) </w:t>
      </w:r>
      <w:r>
        <w:rPr>
          <w:rStyle w:val="Strong"/>
        </w:rPr>
        <w:t>12</w:t>
      </w:r>
      <w:r>
        <w:t xml:space="preserve">, khoảng cách giữa các dòng (Line Spacing) </w:t>
      </w:r>
      <w:r>
        <w:rPr>
          <w:rStyle w:val="Strong"/>
        </w:rPr>
        <w:t>1,5</w:t>
      </w:r>
      <w:r>
        <w:t>. </w:t>
      </w:r>
    </w:p>
    <w:p w14:paraId="39C8B315" w14:textId="77777777" w:rsidR="008D5031" w:rsidRDefault="008D5031" w:rsidP="008D5031">
      <w:pPr>
        <w:numPr>
          <w:ilvl w:val="0"/>
          <w:numId w:val="36"/>
        </w:numPr>
        <w:spacing w:before="100" w:beforeAutospacing="1" w:after="100" w:afterAutospacing="1"/>
      </w:pPr>
      <w:r>
        <w:t xml:space="preserve">Ứng viên cần sử dụng tính năng Word Count để </w:t>
      </w:r>
      <w:r>
        <w:rPr>
          <w:rStyle w:val="Strong"/>
        </w:rPr>
        <w:t>tính được số chữ</w:t>
      </w:r>
      <w:r>
        <w:t xml:space="preserve"> và ghi chú ở cuối phần trình bày của mình (kể cả viết tay vẫn phải ghi số chữ ở cuối bài)</w:t>
      </w:r>
    </w:p>
    <w:p w14:paraId="638AF0E3" w14:textId="77777777" w:rsidR="008D5031" w:rsidRDefault="008D5031" w:rsidP="008D5031">
      <w:pPr>
        <w:numPr>
          <w:ilvl w:val="0"/>
          <w:numId w:val="36"/>
        </w:numPr>
        <w:spacing w:before="100" w:beforeAutospacing="1" w:after="100" w:afterAutospacing="1"/>
      </w:pPr>
      <w:r>
        <w:t xml:space="preserve">Với nội dung 2, ứng viên </w:t>
      </w:r>
      <w:r>
        <w:rPr>
          <w:b/>
          <w:bCs/>
        </w:rPr>
        <w:t xml:space="preserve">CHỈ ĐƯỢC CHỌN MỘT TRONG HAI </w:t>
      </w:r>
      <w:r>
        <w:t>chủ đề để trình bày. </w:t>
      </w:r>
    </w:p>
    <w:p w14:paraId="64482082" w14:textId="77777777" w:rsidR="008D5031" w:rsidRDefault="008D5031" w:rsidP="008D5031">
      <w:pPr>
        <w:numPr>
          <w:ilvl w:val="0"/>
          <w:numId w:val="36"/>
        </w:numPr>
        <w:spacing w:before="100" w:beforeAutospacing="1" w:after="100" w:afterAutospacing="1"/>
      </w:pPr>
      <w:r>
        <w:t xml:space="preserve">Mỗi nội dung tương ứng với một tệp (ﬁle) đính kèm dưới định dạng pdf. Tổng cộng, </w:t>
      </w:r>
      <w:r>
        <w:rPr>
          <w:b/>
          <w:bCs/>
        </w:rPr>
        <w:t xml:space="preserve">ứng viên cần đính kèm 2 tệp (ﬁle) </w:t>
      </w:r>
      <w:r>
        <w:t>cho phần bài luận cá nhân. </w:t>
      </w:r>
    </w:p>
    <w:p w14:paraId="3E141895" w14:textId="77777777" w:rsidR="008D5031" w:rsidRDefault="005500F5" w:rsidP="008D5031">
      <w:pPr>
        <w:pStyle w:val="Heading4"/>
      </w:pPr>
      <w:hyperlink r:id="rId10" w:anchor="1594656241159-e8af4a69-996d" w:history="1">
        <w:r w:rsidR="008D5031">
          <w:rPr>
            <w:rStyle w:val="vctta-title-text"/>
            <w:color w:val="0000FF"/>
            <w:u w:val="single"/>
          </w:rPr>
          <w:t>Thời gian tuyển sinh dự kiến</w:t>
        </w:r>
      </w:hyperlink>
    </w:p>
    <w:p w14:paraId="23FFE18D" w14:textId="77777777" w:rsidR="008D5031" w:rsidRDefault="008D5031" w:rsidP="008D5031">
      <w:pPr>
        <w:numPr>
          <w:ilvl w:val="0"/>
          <w:numId w:val="37"/>
        </w:numPr>
        <w:spacing w:before="100" w:beforeAutospacing="1" w:after="100" w:afterAutospacing="1"/>
      </w:pPr>
      <w:r>
        <w:rPr>
          <w:b/>
          <w:bCs/>
        </w:rPr>
        <w:t xml:space="preserve">03.6.2025: </w:t>
      </w:r>
      <w:r>
        <w:t>Bắt đầu nhận hồ sơ tuyển sinh </w:t>
      </w:r>
    </w:p>
    <w:p w14:paraId="2A7C9466" w14:textId="77777777" w:rsidR="008D5031" w:rsidRDefault="008D5031" w:rsidP="008D5031">
      <w:pPr>
        <w:numPr>
          <w:ilvl w:val="0"/>
          <w:numId w:val="38"/>
        </w:numPr>
        <w:spacing w:before="100" w:beforeAutospacing="1" w:after="100" w:afterAutospacing="1"/>
      </w:pPr>
      <w:r>
        <w:rPr>
          <w:b/>
          <w:bCs/>
        </w:rPr>
        <w:t xml:space="preserve">31.7.2025: </w:t>
      </w:r>
      <w:r>
        <w:t>Kết thúc nhận hồ sơ, Hội đồng tuyển sinh bắt đầu xét duyệt </w:t>
      </w:r>
    </w:p>
    <w:p w14:paraId="0855CD0C" w14:textId="77777777" w:rsidR="008D5031" w:rsidRDefault="008D5031" w:rsidP="008D5031">
      <w:pPr>
        <w:numPr>
          <w:ilvl w:val="0"/>
          <w:numId w:val="39"/>
        </w:numPr>
        <w:spacing w:before="100" w:beforeAutospacing="1" w:after="100" w:afterAutospacing="1"/>
      </w:pPr>
      <w:r>
        <w:rPr>
          <w:b/>
          <w:bCs/>
        </w:rPr>
        <w:t xml:space="preserve">20.08.2025 (Dự kiến) : </w:t>
      </w:r>
      <w:r>
        <w:t>Thông báo danh sách ứng viên đậu vòng sơ tuyển </w:t>
      </w:r>
    </w:p>
    <w:p w14:paraId="5EA7FD7B" w14:textId="77777777" w:rsidR="008D5031" w:rsidRDefault="008D5031" w:rsidP="008D5031">
      <w:pPr>
        <w:numPr>
          <w:ilvl w:val="0"/>
          <w:numId w:val="40"/>
        </w:numPr>
        <w:spacing w:before="100" w:beforeAutospacing="1" w:after="100" w:afterAutospacing="1"/>
      </w:pPr>
      <w:r>
        <w:rPr>
          <w:b/>
          <w:bCs/>
        </w:rPr>
        <w:t xml:space="preserve">Tháng 8.2025 (Dự kiến) : </w:t>
      </w:r>
      <w:r>
        <w:t>Vòng phỏng vấn </w:t>
      </w:r>
    </w:p>
    <w:p w14:paraId="6DB43365" w14:textId="77777777" w:rsidR="008D5031" w:rsidRDefault="008D5031" w:rsidP="008D5031">
      <w:pPr>
        <w:numPr>
          <w:ilvl w:val="0"/>
          <w:numId w:val="41"/>
        </w:numPr>
        <w:spacing w:before="100" w:beforeAutospacing="1" w:after="100" w:afterAutospacing="1"/>
      </w:pPr>
      <w:r>
        <w:rPr>
          <w:b/>
          <w:bCs/>
        </w:rPr>
        <w:t xml:space="preserve">13.9.2025 (Dự kiến) : </w:t>
      </w:r>
      <w:r>
        <w:t>Thông báo danh sách ứng viên được cấp học bổng </w:t>
      </w:r>
    </w:p>
    <w:p w14:paraId="3524901F" w14:textId="77777777" w:rsidR="008D5031" w:rsidRDefault="008D5031" w:rsidP="008D5031">
      <w:pPr>
        <w:numPr>
          <w:ilvl w:val="0"/>
          <w:numId w:val="42"/>
        </w:numPr>
        <w:spacing w:before="100" w:beforeAutospacing="1" w:after="100" w:afterAutospacing="1"/>
      </w:pPr>
      <w:r>
        <w:rPr>
          <w:b/>
          <w:bCs/>
        </w:rPr>
        <w:t xml:space="preserve">Tháng 10.2025: </w:t>
      </w:r>
      <w:r>
        <w:t>Lễ trao học bổng và Hội trại </w:t>
      </w:r>
    </w:p>
    <w:p w14:paraId="56B9B46D" w14:textId="77777777" w:rsidR="008D5031" w:rsidRDefault="005500F5" w:rsidP="008D5031">
      <w:pPr>
        <w:pStyle w:val="Heading4"/>
      </w:pPr>
      <w:hyperlink r:id="rId11" w:anchor="1594656267254-ce511c60-8e64" w:history="1">
        <w:r w:rsidR="008D5031">
          <w:rPr>
            <w:rStyle w:val="vctta-title-text"/>
            <w:color w:val="0000FF"/>
            <w:u w:val="single"/>
          </w:rPr>
          <w:t>Một số lưu ý chung</w:t>
        </w:r>
      </w:hyperlink>
    </w:p>
    <w:p w14:paraId="2D4B9829" w14:textId="77777777" w:rsidR="008D5031" w:rsidRDefault="008D5031" w:rsidP="008D5031">
      <w:pPr>
        <w:pStyle w:val="NormalWeb"/>
      </w:pPr>
      <w:r>
        <w:t>Trong quá trình thực hiện hồ sơ, ứng viên cần lưu ý: </w:t>
      </w:r>
    </w:p>
    <w:p w14:paraId="48191936" w14:textId="77777777" w:rsidR="008D5031" w:rsidRDefault="008D5031" w:rsidP="008D5031">
      <w:pPr>
        <w:numPr>
          <w:ilvl w:val="0"/>
          <w:numId w:val="43"/>
        </w:numPr>
        <w:spacing w:before="100" w:beforeAutospacing="1" w:after="100" w:afterAutospacing="1"/>
      </w:pPr>
      <w:r>
        <w:rPr>
          <w:rStyle w:val="Strong"/>
        </w:rPr>
        <w:t>Trung thực trong việc liệt kê các học bổng</w:t>
      </w:r>
      <w:r>
        <w:t xml:space="preserve"> ứng viên đang nhận/ đang đăng ký/ sắp nhận khi nộp hồ sơ Học bổng Lương Văn Can. Nếu bị phát hiện không trung thực, Quỹ sẽ ngừng việc cấp học bổng và yêu cầu ứng viên bồi hoàn toàn bộ gói học bổng đã nhận. </w:t>
      </w:r>
    </w:p>
    <w:p w14:paraId="05E90EED" w14:textId="77777777" w:rsidR="008D5031" w:rsidRDefault="008D5031" w:rsidP="008D5031">
      <w:pPr>
        <w:numPr>
          <w:ilvl w:val="0"/>
          <w:numId w:val="43"/>
        </w:numPr>
        <w:spacing w:before="100" w:beforeAutospacing="1" w:after="100" w:afterAutospacing="1"/>
      </w:pPr>
      <w:r>
        <w:rPr>
          <w:rStyle w:val="Strong"/>
        </w:rPr>
        <w:t>Trung thực trong việc cung cấp các thông tin</w:t>
      </w:r>
      <w:r>
        <w:t xml:space="preserve"> về năng lực học tập và tài chính của gia đình. Nếu bị phát hiện không trung thực, tùy mức độ vi phạm, Quỹ Lương Văn Can sẽ tiến hành thông báo cho đơn vị mà ứng viên đang theo học hoặc có các biện pháp giải quyết phù hợp. </w:t>
      </w:r>
    </w:p>
    <w:p w14:paraId="58EE5990" w14:textId="77777777" w:rsidR="008D5031" w:rsidRDefault="008D5031" w:rsidP="008D5031">
      <w:pPr>
        <w:numPr>
          <w:ilvl w:val="0"/>
          <w:numId w:val="43"/>
        </w:numPr>
        <w:spacing w:before="100" w:beforeAutospacing="1" w:after="100" w:afterAutospacing="1"/>
      </w:pPr>
      <w:r>
        <w:t xml:space="preserve">Do nguồn quỹ xã hội có giới hạn, để bảo đảm nhiều trường hợp khó khăn đều có cơ hội được hỗ trợ, Quỹ Lương Văn Can </w:t>
      </w:r>
      <w:r>
        <w:rPr>
          <w:rStyle w:val="Strong"/>
        </w:rPr>
        <w:t>ưu tiên cấp học bổng cho những ứng viên đang không nhận nguồn hỗ trợ dài hạn nào</w:t>
      </w:r>
      <w:r>
        <w:t xml:space="preserve">, hoặc Quỹ có thể </w:t>
      </w:r>
      <w:r>
        <w:rPr>
          <w:rStyle w:val="Strong"/>
        </w:rPr>
        <w:t>yêu cầu ứng viên ngừng việc nhận một học bổng dài hạn khác khi đã được nhận Học bổng Lương Văn Can</w:t>
      </w:r>
      <w:r>
        <w:t>. </w:t>
      </w:r>
    </w:p>
    <w:p w14:paraId="4AEEBD62" w14:textId="77777777" w:rsidR="008D5031" w:rsidRDefault="008D5031" w:rsidP="008D5031">
      <w:pPr>
        <w:numPr>
          <w:ilvl w:val="0"/>
          <w:numId w:val="43"/>
        </w:numPr>
        <w:spacing w:before="100" w:beforeAutospacing="1" w:after="100" w:afterAutospacing="1"/>
      </w:pPr>
      <w:r>
        <w:lastRenderedPageBreak/>
        <w:t xml:space="preserve">Sau khi nhận Học bổng Lương Văn Can, ứng viên </w:t>
      </w:r>
      <w:r>
        <w:rPr>
          <w:rStyle w:val="Strong"/>
        </w:rPr>
        <w:t>có thể được nhận các học bổng khuyến khích học tập ngắn hạn</w:t>
      </w:r>
      <w:r>
        <w:t xml:space="preserve">, hoặc </w:t>
      </w:r>
      <w:r>
        <w:rPr>
          <w:rStyle w:val="Strong"/>
        </w:rPr>
        <w:t xml:space="preserve">học bổng cấp một lần khác </w:t>
      </w:r>
      <w:r>
        <w:rPr>
          <w:b/>
          <w:bCs/>
        </w:rPr>
        <w:t>sau khi được sự đồng ý của Quỹ Lương Văn Can</w:t>
      </w:r>
      <w:r>
        <w:t>. </w:t>
      </w:r>
    </w:p>
    <w:p w14:paraId="43E42ACC" w14:textId="77777777" w:rsidR="008D5031" w:rsidRDefault="005500F5" w:rsidP="008D5031">
      <w:pPr>
        <w:pStyle w:val="Heading4"/>
      </w:pPr>
      <w:hyperlink r:id="rId12" w:anchor="1594656269604-bfab5c2c-8f2d" w:history="1">
        <w:r w:rsidR="008D5031">
          <w:rPr>
            <w:rStyle w:val="vctta-title-text"/>
            <w:color w:val="0000FF"/>
            <w:u w:val="single"/>
          </w:rPr>
          <w:t>Liên hệ</w:t>
        </w:r>
      </w:hyperlink>
    </w:p>
    <w:p w14:paraId="234AB7EA" w14:textId="77777777" w:rsidR="008D5031" w:rsidRDefault="008D5031" w:rsidP="008D5031">
      <w:pPr>
        <w:pStyle w:val="NormalWeb"/>
      </w:pPr>
      <w:r>
        <w:t>Mọi thắc mắc hoặc đóng góp ý kiến cho Học bổng, vui lòng liên hệ qua email </w:t>
      </w:r>
      <w:hyperlink r:id="rId13" w:history="1">
        <w:r>
          <w:rPr>
            <w:rStyle w:val="Hyperlink"/>
            <w:b/>
            <w:bCs/>
          </w:rPr>
          <w:t>info@lvcfoundation.org.vn</w:t>
        </w:r>
      </w:hyperlink>
      <w:r>
        <w:rPr>
          <w:rStyle w:val="Strong"/>
        </w:rPr>
        <w:t> </w:t>
      </w:r>
      <w:r>
        <w:t>với tiêu đề: LVCF_Câu hỏi về học bổng. Trong email, bạn vui lòng: </w:t>
      </w:r>
    </w:p>
    <w:p w14:paraId="047E63C1" w14:textId="77777777" w:rsidR="008D5031" w:rsidRDefault="008D5031" w:rsidP="008D5031">
      <w:pPr>
        <w:numPr>
          <w:ilvl w:val="0"/>
          <w:numId w:val="44"/>
        </w:numPr>
        <w:spacing w:before="100" w:beforeAutospacing="1" w:after="100" w:afterAutospacing="1"/>
      </w:pPr>
      <w:r>
        <w:t>Giới thiệu ngắn gọn bản thân</w:t>
      </w:r>
    </w:p>
    <w:p w14:paraId="7FC58B1F" w14:textId="77777777" w:rsidR="008D5031" w:rsidRDefault="008D5031" w:rsidP="008D5031">
      <w:pPr>
        <w:numPr>
          <w:ilvl w:val="0"/>
          <w:numId w:val="44"/>
        </w:numPr>
        <w:spacing w:before="100" w:beforeAutospacing="1" w:after="100" w:afterAutospacing="1"/>
      </w:pPr>
      <w:r>
        <w:t>Lý do viết email</w:t>
      </w:r>
    </w:p>
    <w:p w14:paraId="58772450" w14:textId="77777777" w:rsidR="008D5031" w:rsidRDefault="008D5031" w:rsidP="008D5031">
      <w:pPr>
        <w:pStyle w:val="NormalWeb"/>
      </w:pPr>
      <w:r>
        <w:t>Quỹ Lương Văn Can chỉ nhận và giải quyết các câu hỏi liên quan đến học bổng qua hình thức email.</w:t>
      </w:r>
    </w:p>
    <w:p w14:paraId="6DB8FB3C" w14:textId="77777777" w:rsidR="009A1E13" w:rsidRDefault="009A1E13"/>
    <w:sectPr w:rsidR="009A1E13" w:rsidSect="0029521A">
      <w:pgSz w:w="11907" w:h="16840" w:code="9"/>
      <w:pgMar w:top="1134" w:right="1134" w:bottom="1134" w:left="1701" w:header="720" w:footer="26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8D"/>
    <w:multiLevelType w:val="multilevel"/>
    <w:tmpl w:val="9196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297A"/>
    <w:multiLevelType w:val="multilevel"/>
    <w:tmpl w:val="B8B2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E32E8"/>
    <w:multiLevelType w:val="multilevel"/>
    <w:tmpl w:val="4E2C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14F7"/>
    <w:multiLevelType w:val="multilevel"/>
    <w:tmpl w:val="1D0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244F1"/>
    <w:multiLevelType w:val="multilevel"/>
    <w:tmpl w:val="4A9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2F2"/>
    <w:multiLevelType w:val="multilevel"/>
    <w:tmpl w:val="EB6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23FEC"/>
    <w:multiLevelType w:val="multilevel"/>
    <w:tmpl w:val="F09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11305"/>
    <w:multiLevelType w:val="multilevel"/>
    <w:tmpl w:val="ABB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12E1F"/>
    <w:multiLevelType w:val="multilevel"/>
    <w:tmpl w:val="3A0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F63FF"/>
    <w:multiLevelType w:val="multilevel"/>
    <w:tmpl w:val="E68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C6F4E"/>
    <w:multiLevelType w:val="multilevel"/>
    <w:tmpl w:val="97505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74F1F"/>
    <w:multiLevelType w:val="multilevel"/>
    <w:tmpl w:val="4C6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D51C0"/>
    <w:multiLevelType w:val="multilevel"/>
    <w:tmpl w:val="0DAE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24EC6"/>
    <w:multiLevelType w:val="multilevel"/>
    <w:tmpl w:val="8CD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737A5"/>
    <w:multiLevelType w:val="multilevel"/>
    <w:tmpl w:val="EF3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44D40"/>
    <w:multiLevelType w:val="multilevel"/>
    <w:tmpl w:val="903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15665"/>
    <w:multiLevelType w:val="multilevel"/>
    <w:tmpl w:val="746E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12828"/>
    <w:multiLevelType w:val="multilevel"/>
    <w:tmpl w:val="6C7A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746C6"/>
    <w:multiLevelType w:val="multilevel"/>
    <w:tmpl w:val="BA9E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F3A12"/>
    <w:multiLevelType w:val="multilevel"/>
    <w:tmpl w:val="018E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3752B"/>
    <w:multiLevelType w:val="multilevel"/>
    <w:tmpl w:val="7F86C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83403"/>
    <w:multiLevelType w:val="multilevel"/>
    <w:tmpl w:val="4BAC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CF2F59"/>
    <w:multiLevelType w:val="multilevel"/>
    <w:tmpl w:val="576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A6137"/>
    <w:multiLevelType w:val="multilevel"/>
    <w:tmpl w:val="99887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0480A"/>
    <w:multiLevelType w:val="multilevel"/>
    <w:tmpl w:val="DC9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829D5"/>
    <w:multiLevelType w:val="multilevel"/>
    <w:tmpl w:val="339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D6DD1"/>
    <w:multiLevelType w:val="multilevel"/>
    <w:tmpl w:val="71E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3E1BD2"/>
    <w:multiLevelType w:val="multilevel"/>
    <w:tmpl w:val="ECD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C61DE"/>
    <w:multiLevelType w:val="multilevel"/>
    <w:tmpl w:val="A2C2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87385"/>
    <w:multiLevelType w:val="multilevel"/>
    <w:tmpl w:val="1262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C3E47"/>
    <w:multiLevelType w:val="multilevel"/>
    <w:tmpl w:val="BD22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313FB"/>
    <w:multiLevelType w:val="multilevel"/>
    <w:tmpl w:val="82C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24A78"/>
    <w:multiLevelType w:val="multilevel"/>
    <w:tmpl w:val="568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E05844"/>
    <w:multiLevelType w:val="multilevel"/>
    <w:tmpl w:val="EF4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A5A2D"/>
    <w:multiLevelType w:val="multilevel"/>
    <w:tmpl w:val="8CF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61A8A"/>
    <w:multiLevelType w:val="multilevel"/>
    <w:tmpl w:val="CFD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D7C03"/>
    <w:multiLevelType w:val="multilevel"/>
    <w:tmpl w:val="8B5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07F24"/>
    <w:multiLevelType w:val="multilevel"/>
    <w:tmpl w:val="D25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93D8E"/>
    <w:multiLevelType w:val="multilevel"/>
    <w:tmpl w:val="5F9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B609B"/>
    <w:multiLevelType w:val="multilevel"/>
    <w:tmpl w:val="D78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5FB3"/>
    <w:multiLevelType w:val="multilevel"/>
    <w:tmpl w:val="1FF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404E5"/>
    <w:multiLevelType w:val="multilevel"/>
    <w:tmpl w:val="0A0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E7701"/>
    <w:multiLevelType w:val="multilevel"/>
    <w:tmpl w:val="74A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35B61"/>
    <w:multiLevelType w:val="multilevel"/>
    <w:tmpl w:val="D2C0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26"/>
  </w:num>
  <w:num w:numId="4">
    <w:abstractNumId w:val="4"/>
  </w:num>
  <w:num w:numId="5">
    <w:abstractNumId w:val="32"/>
  </w:num>
  <w:num w:numId="6">
    <w:abstractNumId w:val="27"/>
  </w:num>
  <w:num w:numId="7">
    <w:abstractNumId w:val="13"/>
  </w:num>
  <w:num w:numId="8">
    <w:abstractNumId w:val="22"/>
  </w:num>
  <w:num w:numId="9">
    <w:abstractNumId w:val="33"/>
  </w:num>
  <w:num w:numId="10">
    <w:abstractNumId w:val="8"/>
  </w:num>
  <w:num w:numId="11">
    <w:abstractNumId w:val="0"/>
  </w:num>
  <w:num w:numId="12">
    <w:abstractNumId w:val="37"/>
  </w:num>
  <w:num w:numId="13">
    <w:abstractNumId w:val="2"/>
  </w:num>
  <w:num w:numId="14">
    <w:abstractNumId w:val="3"/>
  </w:num>
  <w:num w:numId="15">
    <w:abstractNumId w:val="29"/>
  </w:num>
  <w:num w:numId="16">
    <w:abstractNumId w:val="34"/>
  </w:num>
  <w:num w:numId="17">
    <w:abstractNumId w:val="7"/>
  </w:num>
  <w:num w:numId="18">
    <w:abstractNumId w:val="43"/>
  </w:num>
  <w:num w:numId="19">
    <w:abstractNumId w:val="12"/>
  </w:num>
  <w:num w:numId="20">
    <w:abstractNumId w:val="16"/>
  </w:num>
  <w:num w:numId="21">
    <w:abstractNumId w:val="35"/>
  </w:num>
  <w:num w:numId="22">
    <w:abstractNumId w:val="18"/>
  </w:num>
  <w:num w:numId="23">
    <w:abstractNumId w:val="38"/>
  </w:num>
  <w:num w:numId="24">
    <w:abstractNumId w:val="41"/>
  </w:num>
  <w:num w:numId="25">
    <w:abstractNumId w:val="9"/>
  </w:num>
  <w:num w:numId="26">
    <w:abstractNumId w:val="5"/>
  </w:num>
  <w:num w:numId="27">
    <w:abstractNumId w:val="15"/>
  </w:num>
  <w:num w:numId="28">
    <w:abstractNumId w:val="28"/>
  </w:num>
  <w:num w:numId="29">
    <w:abstractNumId w:val="24"/>
  </w:num>
  <w:num w:numId="30">
    <w:abstractNumId w:val="1"/>
  </w:num>
  <w:num w:numId="31">
    <w:abstractNumId w:val="30"/>
  </w:num>
  <w:num w:numId="32">
    <w:abstractNumId w:val="20"/>
  </w:num>
  <w:num w:numId="33">
    <w:abstractNumId w:val="10"/>
  </w:num>
  <w:num w:numId="34">
    <w:abstractNumId w:val="23"/>
  </w:num>
  <w:num w:numId="35">
    <w:abstractNumId w:val="21"/>
  </w:num>
  <w:num w:numId="36">
    <w:abstractNumId w:val="11"/>
  </w:num>
  <w:num w:numId="37">
    <w:abstractNumId w:val="31"/>
  </w:num>
  <w:num w:numId="38">
    <w:abstractNumId w:val="25"/>
  </w:num>
  <w:num w:numId="39">
    <w:abstractNumId w:val="17"/>
  </w:num>
  <w:num w:numId="40">
    <w:abstractNumId w:val="40"/>
  </w:num>
  <w:num w:numId="41">
    <w:abstractNumId w:val="39"/>
  </w:num>
  <w:num w:numId="42">
    <w:abstractNumId w:val="36"/>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31"/>
    <w:rsid w:val="00060686"/>
    <w:rsid w:val="00176974"/>
    <w:rsid w:val="001B4A17"/>
    <w:rsid w:val="0029521A"/>
    <w:rsid w:val="005500F5"/>
    <w:rsid w:val="006B2C3E"/>
    <w:rsid w:val="00705C45"/>
    <w:rsid w:val="008D5031"/>
    <w:rsid w:val="00986163"/>
    <w:rsid w:val="009A1E13"/>
    <w:rsid w:val="00F9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B369"/>
  <w15:chartTrackingRefBased/>
  <w15:docId w15:val="{39E78A65-2D90-4E00-9A1C-8F3B6764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5031"/>
    <w:pPr>
      <w:spacing w:before="100" w:beforeAutospacing="1" w:after="100" w:afterAutospacing="1"/>
      <w:outlineLvl w:val="1"/>
    </w:pPr>
    <w:rPr>
      <w:rFonts w:eastAsia="Times New Roman"/>
      <w:b/>
      <w:bCs/>
      <w:color w:val="auto"/>
      <w:sz w:val="36"/>
      <w:szCs w:val="36"/>
    </w:rPr>
  </w:style>
  <w:style w:type="paragraph" w:styleId="Heading4">
    <w:name w:val="heading 4"/>
    <w:basedOn w:val="Normal"/>
    <w:next w:val="Normal"/>
    <w:link w:val="Heading4Char"/>
    <w:uiPriority w:val="9"/>
    <w:semiHidden/>
    <w:unhideWhenUsed/>
    <w:qFormat/>
    <w:rsid w:val="008D50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031"/>
    <w:rPr>
      <w:rFonts w:eastAsia="Times New Roman"/>
      <w:b/>
      <w:bCs/>
      <w:color w:val="auto"/>
      <w:sz w:val="36"/>
      <w:szCs w:val="36"/>
    </w:rPr>
  </w:style>
  <w:style w:type="character" w:styleId="Strong">
    <w:name w:val="Strong"/>
    <w:basedOn w:val="DefaultParagraphFont"/>
    <w:uiPriority w:val="22"/>
    <w:qFormat/>
    <w:rsid w:val="008D5031"/>
    <w:rPr>
      <w:b/>
      <w:bCs/>
    </w:rPr>
  </w:style>
  <w:style w:type="paragraph" w:styleId="NormalWeb">
    <w:name w:val="Normal (Web)"/>
    <w:basedOn w:val="Normal"/>
    <w:uiPriority w:val="99"/>
    <w:semiHidden/>
    <w:unhideWhenUsed/>
    <w:rsid w:val="008D5031"/>
    <w:pPr>
      <w:spacing w:before="100" w:beforeAutospacing="1" w:after="100" w:afterAutospacing="1"/>
    </w:pPr>
    <w:rPr>
      <w:rFonts w:eastAsia="Times New Roman"/>
      <w:color w:val="auto"/>
      <w:sz w:val="24"/>
    </w:rPr>
  </w:style>
  <w:style w:type="character" w:customStyle="1" w:styleId="normaltextrun">
    <w:name w:val="normaltextrun"/>
    <w:basedOn w:val="DefaultParagraphFont"/>
    <w:rsid w:val="008D5031"/>
  </w:style>
  <w:style w:type="character" w:customStyle="1" w:styleId="eop">
    <w:name w:val="eop"/>
    <w:basedOn w:val="DefaultParagraphFont"/>
    <w:rsid w:val="008D5031"/>
  </w:style>
  <w:style w:type="character" w:customStyle="1" w:styleId="Heading4Char">
    <w:name w:val="Heading 4 Char"/>
    <w:basedOn w:val="DefaultParagraphFont"/>
    <w:link w:val="Heading4"/>
    <w:uiPriority w:val="9"/>
    <w:semiHidden/>
    <w:rsid w:val="008D5031"/>
    <w:rPr>
      <w:rFonts w:asciiTheme="majorHAnsi" w:eastAsiaTheme="majorEastAsia" w:hAnsiTheme="majorHAnsi" w:cstheme="majorBidi"/>
      <w:i/>
      <w:iCs/>
      <w:color w:val="2E74B5" w:themeColor="accent1" w:themeShade="BF"/>
    </w:rPr>
  </w:style>
  <w:style w:type="character" w:customStyle="1" w:styleId="vctta-title-text">
    <w:name w:val="vc_tta-title-text"/>
    <w:basedOn w:val="DefaultParagraphFont"/>
    <w:rsid w:val="008D5031"/>
  </w:style>
  <w:style w:type="character" w:styleId="Hyperlink">
    <w:name w:val="Hyperlink"/>
    <w:basedOn w:val="DefaultParagraphFont"/>
    <w:uiPriority w:val="99"/>
    <w:semiHidden/>
    <w:unhideWhenUsed/>
    <w:rsid w:val="008D5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827660">
      <w:bodyDiv w:val="1"/>
      <w:marLeft w:val="0"/>
      <w:marRight w:val="0"/>
      <w:marTop w:val="0"/>
      <w:marBottom w:val="0"/>
      <w:divBdr>
        <w:top w:val="none" w:sz="0" w:space="0" w:color="auto"/>
        <w:left w:val="none" w:sz="0" w:space="0" w:color="auto"/>
        <w:bottom w:val="none" w:sz="0" w:space="0" w:color="auto"/>
        <w:right w:val="none" w:sz="0" w:space="0" w:color="auto"/>
      </w:divBdr>
      <w:divsChild>
        <w:div w:id="38484146">
          <w:marLeft w:val="0"/>
          <w:marRight w:val="0"/>
          <w:marTop w:val="0"/>
          <w:marBottom w:val="0"/>
          <w:divBdr>
            <w:top w:val="none" w:sz="0" w:space="0" w:color="auto"/>
            <w:left w:val="none" w:sz="0" w:space="0" w:color="auto"/>
            <w:bottom w:val="none" w:sz="0" w:space="0" w:color="auto"/>
            <w:right w:val="none" w:sz="0" w:space="0" w:color="auto"/>
          </w:divBdr>
          <w:divsChild>
            <w:div w:id="176818004">
              <w:marLeft w:val="0"/>
              <w:marRight w:val="0"/>
              <w:marTop w:val="0"/>
              <w:marBottom w:val="0"/>
              <w:divBdr>
                <w:top w:val="none" w:sz="0" w:space="0" w:color="auto"/>
                <w:left w:val="none" w:sz="0" w:space="0" w:color="auto"/>
                <w:bottom w:val="none" w:sz="0" w:space="0" w:color="auto"/>
                <w:right w:val="none" w:sz="0" w:space="0" w:color="auto"/>
              </w:divBdr>
            </w:div>
            <w:div w:id="1906717666">
              <w:marLeft w:val="0"/>
              <w:marRight w:val="0"/>
              <w:marTop w:val="0"/>
              <w:marBottom w:val="0"/>
              <w:divBdr>
                <w:top w:val="none" w:sz="0" w:space="0" w:color="auto"/>
                <w:left w:val="none" w:sz="0" w:space="0" w:color="auto"/>
                <w:bottom w:val="none" w:sz="0" w:space="0" w:color="auto"/>
                <w:right w:val="none" w:sz="0" w:space="0" w:color="auto"/>
              </w:divBdr>
              <w:divsChild>
                <w:div w:id="1540971853">
                  <w:marLeft w:val="0"/>
                  <w:marRight w:val="0"/>
                  <w:marTop w:val="0"/>
                  <w:marBottom w:val="0"/>
                  <w:divBdr>
                    <w:top w:val="none" w:sz="0" w:space="0" w:color="auto"/>
                    <w:left w:val="none" w:sz="0" w:space="0" w:color="auto"/>
                    <w:bottom w:val="none" w:sz="0" w:space="0" w:color="auto"/>
                    <w:right w:val="none" w:sz="0" w:space="0" w:color="auto"/>
                  </w:divBdr>
                  <w:divsChild>
                    <w:div w:id="4046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2804">
      <w:bodyDiv w:val="1"/>
      <w:marLeft w:val="0"/>
      <w:marRight w:val="0"/>
      <w:marTop w:val="0"/>
      <w:marBottom w:val="0"/>
      <w:divBdr>
        <w:top w:val="none" w:sz="0" w:space="0" w:color="auto"/>
        <w:left w:val="none" w:sz="0" w:space="0" w:color="auto"/>
        <w:bottom w:val="none" w:sz="0" w:space="0" w:color="auto"/>
        <w:right w:val="none" w:sz="0" w:space="0" w:color="auto"/>
      </w:divBdr>
      <w:divsChild>
        <w:div w:id="1895459041">
          <w:marLeft w:val="0"/>
          <w:marRight w:val="0"/>
          <w:marTop w:val="0"/>
          <w:marBottom w:val="0"/>
          <w:divBdr>
            <w:top w:val="none" w:sz="0" w:space="0" w:color="auto"/>
            <w:left w:val="none" w:sz="0" w:space="0" w:color="auto"/>
            <w:bottom w:val="none" w:sz="0" w:space="0" w:color="auto"/>
            <w:right w:val="none" w:sz="0" w:space="0" w:color="auto"/>
          </w:divBdr>
          <w:divsChild>
            <w:div w:id="906113759">
              <w:marLeft w:val="0"/>
              <w:marRight w:val="0"/>
              <w:marTop w:val="0"/>
              <w:marBottom w:val="0"/>
              <w:divBdr>
                <w:top w:val="none" w:sz="0" w:space="0" w:color="auto"/>
                <w:left w:val="none" w:sz="0" w:space="0" w:color="auto"/>
                <w:bottom w:val="none" w:sz="0" w:space="0" w:color="auto"/>
                <w:right w:val="none" w:sz="0" w:space="0" w:color="auto"/>
              </w:divBdr>
            </w:div>
            <w:div w:id="1839690556">
              <w:marLeft w:val="0"/>
              <w:marRight w:val="0"/>
              <w:marTop w:val="0"/>
              <w:marBottom w:val="0"/>
              <w:divBdr>
                <w:top w:val="none" w:sz="0" w:space="0" w:color="auto"/>
                <w:left w:val="none" w:sz="0" w:space="0" w:color="auto"/>
                <w:bottom w:val="none" w:sz="0" w:space="0" w:color="auto"/>
                <w:right w:val="none" w:sz="0" w:space="0" w:color="auto"/>
              </w:divBdr>
              <w:divsChild>
                <w:div w:id="471287158">
                  <w:marLeft w:val="0"/>
                  <w:marRight w:val="0"/>
                  <w:marTop w:val="0"/>
                  <w:marBottom w:val="0"/>
                  <w:divBdr>
                    <w:top w:val="none" w:sz="0" w:space="0" w:color="auto"/>
                    <w:left w:val="none" w:sz="0" w:space="0" w:color="auto"/>
                    <w:bottom w:val="none" w:sz="0" w:space="0" w:color="auto"/>
                    <w:right w:val="none" w:sz="0" w:space="0" w:color="auto"/>
                  </w:divBdr>
                  <w:divsChild>
                    <w:div w:id="14406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88243">
          <w:marLeft w:val="0"/>
          <w:marRight w:val="0"/>
          <w:marTop w:val="0"/>
          <w:marBottom w:val="0"/>
          <w:divBdr>
            <w:top w:val="none" w:sz="0" w:space="0" w:color="auto"/>
            <w:left w:val="none" w:sz="0" w:space="0" w:color="auto"/>
            <w:bottom w:val="none" w:sz="0" w:space="0" w:color="auto"/>
            <w:right w:val="none" w:sz="0" w:space="0" w:color="auto"/>
          </w:divBdr>
          <w:divsChild>
            <w:div w:id="162673725">
              <w:marLeft w:val="0"/>
              <w:marRight w:val="0"/>
              <w:marTop w:val="0"/>
              <w:marBottom w:val="0"/>
              <w:divBdr>
                <w:top w:val="none" w:sz="0" w:space="0" w:color="auto"/>
                <w:left w:val="none" w:sz="0" w:space="0" w:color="auto"/>
                <w:bottom w:val="none" w:sz="0" w:space="0" w:color="auto"/>
                <w:right w:val="none" w:sz="0" w:space="0" w:color="auto"/>
              </w:divBdr>
            </w:div>
            <w:div w:id="1721131103">
              <w:marLeft w:val="0"/>
              <w:marRight w:val="0"/>
              <w:marTop w:val="0"/>
              <w:marBottom w:val="0"/>
              <w:divBdr>
                <w:top w:val="none" w:sz="0" w:space="0" w:color="auto"/>
                <w:left w:val="none" w:sz="0" w:space="0" w:color="auto"/>
                <w:bottom w:val="none" w:sz="0" w:space="0" w:color="auto"/>
                <w:right w:val="none" w:sz="0" w:space="0" w:color="auto"/>
              </w:divBdr>
              <w:divsChild>
                <w:div w:id="1075009882">
                  <w:marLeft w:val="0"/>
                  <w:marRight w:val="0"/>
                  <w:marTop w:val="0"/>
                  <w:marBottom w:val="0"/>
                  <w:divBdr>
                    <w:top w:val="none" w:sz="0" w:space="0" w:color="auto"/>
                    <w:left w:val="none" w:sz="0" w:space="0" w:color="auto"/>
                    <w:bottom w:val="none" w:sz="0" w:space="0" w:color="auto"/>
                    <w:right w:val="none" w:sz="0" w:space="0" w:color="auto"/>
                  </w:divBdr>
                  <w:divsChild>
                    <w:div w:id="1190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43852">
      <w:bodyDiv w:val="1"/>
      <w:marLeft w:val="0"/>
      <w:marRight w:val="0"/>
      <w:marTop w:val="0"/>
      <w:marBottom w:val="0"/>
      <w:divBdr>
        <w:top w:val="none" w:sz="0" w:space="0" w:color="auto"/>
        <w:left w:val="none" w:sz="0" w:space="0" w:color="auto"/>
        <w:bottom w:val="none" w:sz="0" w:space="0" w:color="auto"/>
        <w:right w:val="none" w:sz="0" w:space="0" w:color="auto"/>
      </w:divBdr>
      <w:divsChild>
        <w:div w:id="576935253">
          <w:marLeft w:val="0"/>
          <w:marRight w:val="0"/>
          <w:marTop w:val="0"/>
          <w:marBottom w:val="0"/>
          <w:divBdr>
            <w:top w:val="none" w:sz="0" w:space="0" w:color="auto"/>
            <w:left w:val="none" w:sz="0" w:space="0" w:color="auto"/>
            <w:bottom w:val="none" w:sz="0" w:space="0" w:color="auto"/>
            <w:right w:val="none" w:sz="0" w:space="0" w:color="auto"/>
          </w:divBdr>
          <w:divsChild>
            <w:div w:id="784543124">
              <w:marLeft w:val="0"/>
              <w:marRight w:val="0"/>
              <w:marTop w:val="0"/>
              <w:marBottom w:val="0"/>
              <w:divBdr>
                <w:top w:val="none" w:sz="0" w:space="0" w:color="auto"/>
                <w:left w:val="none" w:sz="0" w:space="0" w:color="auto"/>
                <w:bottom w:val="none" w:sz="0" w:space="0" w:color="auto"/>
                <w:right w:val="none" w:sz="0" w:space="0" w:color="auto"/>
              </w:divBdr>
              <w:divsChild>
                <w:div w:id="1590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960">
      <w:bodyDiv w:val="1"/>
      <w:marLeft w:val="0"/>
      <w:marRight w:val="0"/>
      <w:marTop w:val="0"/>
      <w:marBottom w:val="0"/>
      <w:divBdr>
        <w:top w:val="none" w:sz="0" w:space="0" w:color="auto"/>
        <w:left w:val="none" w:sz="0" w:space="0" w:color="auto"/>
        <w:bottom w:val="none" w:sz="0" w:space="0" w:color="auto"/>
        <w:right w:val="none" w:sz="0" w:space="0" w:color="auto"/>
      </w:divBdr>
      <w:divsChild>
        <w:div w:id="759059591">
          <w:marLeft w:val="0"/>
          <w:marRight w:val="0"/>
          <w:marTop w:val="0"/>
          <w:marBottom w:val="0"/>
          <w:divBdr>
            <w:top w:val="none" w:sz="0" w:space="0" w:color="auto"/>
            <w:left w:val="none" w:sz="0" w:space="0" w:color="auto"/>
            <w:bottom w:val="none" w:sz="0" w:space="0" w:color="auto"/>
            <w:right w:val="none" w:sz="0" w:space="0" w:color="auto"/>
          </w:divBdr>
          <w:divsChild>
            <w:div w:id="1460605685">
              <w:marLeft w:val="0"/>
              <w:marRight w:val="0"/>
              <w:marTop w:val="0"/>
              <w:marBottom w:val="0"/>
              <w:divBdr>
                <w:top w:val="none" w:sz="0" w:space="0" w:color="auto"/>
                <w:left w:val="none" w:sz="0" w:space="0" w:color="auto"/>
                <w:bottom w:val="none" w:sz="0" w:space="0" w:color="auto"/>
                <w:right w:val="none" w:sz="0" w:space="0" w:color="auto"/>
              </w:divBdr>
            </w:div>
            <w:div w:id="186142226">
              <w:marLeft w:val="0"/>
              <w:marRight w:val="0"/>
              <w:marTop w:val="0"/>
              <w:marBottom w:val="0"/>
              <w:divBdr>
                <w:top w:val="none" w:sz="0" w:space="0" w:color="auto"/>
                <w:left w:val="none" w:sz="0" w:space="0" w:color="auto"/>
                <w:bottom w:val="none" w:sz="0" w:space="0" w:color="auto"/>
                <w:right w:val="none" w:sz="0" w:space="0" w:color="auto"/>
              </w:divBdr>
              <w:divsChild>
                <w:div w:id="1991403591">
                  <w:marLeft w:val="0"/>
                  <w:marRight w:val="0"/>
                  <w:marTop w:val="0"/>
                  <w:marBottom w:val="0"/>
                  <w:divBdr>
                    <w:top w:val="none" w:sz="0" w:space="0" w:color="auto"/>
                    <w:left w:val="none" w:sz="0" w:space="0" w:color="auto"/>
                    <w:bottom w:val="none" w:sz="0" w:space="0" w:color="auto"/>
                    <w:right w:val="none" w:sz="0" w:space="0" w:color="auto"/>
                  </w:divBdr>
                  <w:divsChild>
                    <w:div w:id="7020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70464">
      <w:bodyDiv w:val="1"/>
      <w:marLeft w:val="0"/>
      <w:marRight w:val="0"/>
      <w:marTop w:val="0"/>
      <w:marBottom w:val="0"/>
      <w:divBdr>
        <w:top w:val="none" w:sz="0" w:space="0" w:color="auto"/>
        <w:left w:val="none" w:sz="0" w:space="0" w:color="auto"/>
        <w:bottom w:val="none" w:sz="0" w:space="0" w:color="auto"/>
        <w:right w:val="none" w:sz="0" w:space="0" w:color="auto"/>
      </w:divBdr>
      <w:divsChild>
        <w:div w:id="1845246416">
          <w:marLeft w:val="0"/>
          <w:marRight w:val="0"/>
          <w:marTop w:val="0"/>
          <w:marBottom w:val="0"/>
          <w:divBdr>
            <w:top w:val="none" w:sz="0" w:space="0" w:color="auto"/>
            <w:left w:val="none" w:sz="0" w:space="0" w:color="auto"/>
            <w:bottom w:val="none" w:sz="0" w:space="0" w:color="auto"/>
            <w:right w:val="none" w:sz="0" w:space="0" w:color="auto"/>
          </w:divBdr>
          <w:divsChild>
            <w:div w:id="487864781">
              <w:marLeft w:val="0"/>
              <w:marRight w:val="0"/>
              <w:marTop w:val="0"/>
              <w:marBottom w:val="0"/>
              <w:divBdr>
                <w:top w:val="none" w:sz="0" w:space="0" w:color="auto"/>
                <w:left w:val="none" w:sz="0" w:space="0" w:color="auto"/>
                <w:bottom w:val="none" w:sz="0" w:space="0" w:color="auto"/>
                <w:right w:val="none" w:sz="0" w:space="0" w:color="auto"/>
              </w:divBdr>
            </w:div>
            <w:div w:id="1564368312">
              <w:marLeft w:val="0"/>
              <w:marRight w:val="0"/>
              <w:marTop w:val="0"/>
              <w:marBottom w:val="0"/>
              <w:divBdr>
                <w:top w:val="none" w:sz="0" w:space="0" w:color="auto"/>
                <w:left w:val="none" w:sz="0" w:space="0" w:color="auto"/>
                <w:bottom w:val="none" w:sz="0" w:space="0" w:color="auto"/>
                <w:right w:val="none" w:sz="0" w:space="0" w:color="auto"/>
              </w:divBdr>
              <w:divsChild>
                <w:div w:id="361173392">
                  <w:marLeft w:val="0"/>
                  <w:marRight w:val="0"/>
                  <w:marTop w:val="0"/>
                  <w:marBottom w:val="0"/>
                  <w:divBdr>
                    <w:top w:val="none" w:sz="0" w:space="0" w:color="auto"/>
                    <w:left w:val="none" w:sz="0" w:space="0" w:color="auto"/>
                    <w:bottom w:val="none" w:sz="0" w:space="0" w:color="auto"/>
                    <w:right w:val="none" w:sz="0" w:space="0" w:color="auto"/>
                  </w:divBdr>
                  <w:divsChild>
                    <w:div w:id="10169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17387">
      <w:bodyDiv w:val="1"/>
      <w:marLeft w:val="0"/>
      <w:marRight w:val="0"/>
      <w:marTop w:val="0"/>
      <w:marBottom w:val="0"/>
      <w:divBdr>
        <w:top w:val="none" w:sz="0" w:space="0" w:color="auto"/>
        <w:left w:val="none" w:sz="0" w:space="0" w:color="auto"/>
        <w:bottom w:val="none" w:sz="0" w:space="0" w:color="auto"/>
        <w:right w:val="none" w:sz="0" w:space="0" w:color="auto"/>
      </w:divBdr>
      <w:divsChild>
        <w:div w:id="200290340">
          <w:marLeft w:val="0"/>
          <w:marRight w:val="0"/>
          <w:marTop w:val="0"/>
          <w:marBottom w:val="0"/>
          <w:divBdr>
            <w:top w:val="none" w:sz="0" w:space="0" w:color="auto"/>
            <w:left w:val="none" w:sz="0" w:space="0" w:color="auto"/>
            <w:bottom w:val="none" w:sz="0" w:space="0" w:color="auto"/>
            <w:right w:val="none" w:sz="0" w:space="0" w:color="auto"/>
          </w:divBdr>
        </w:div>
        <w:div w:id="784691795">
          <w:marLeft w:val="0"/>
          <w:marRight w:val="0"/>
          <w:marTop w:val="0"/>
          <w:marBottom w:val="0"/>
          <w:divBdr>
            <w:top w:val="none" w:sz="0" w:space="0" w:color="auto"/>
            <w:left w:val="none" w:sz="0" w:space="0" w:color="auto"/>
            <w:bottom w:val="none" w:sz="0" w:space="0" w:color="auto"/>
            <w:right w:val="none" w:sz="0" w:space="0" w:color="auto"/>
          </w:divBdr>
          <w:divsChild>
            <w:div w:id="1808468200">
              <w:marLeft w:val="0"/>
              <w:marRight w:val="0"/>
              <w:marTop w:val="0"/>
              <w:marBottom w:val="0"/>
              <w:divBdr>
                <w:top w:val="none" w:sz="0" w:space="0" w:color="auto"/>
                <w:left w:val="none" w:sz="0" w:space="0" w:color="auto"/>
                <w:bottom w:val="none" w:sz="0" w:space="0" w:color="auto"/>
                <w:right w:val="none" w:sz="0" w:space="0" w:color="auto"/>
              </w:divBdr>
              <w:divsChild>
                <w:div w:id="359552943">
                  <w:marLeft w:val="0"/>
                  <w:marRight w:val="0"/>
                  <w:marTop w:val="0"/>
                  <w:marBottom w:val="0"/>
                  <w:divBdr>
                    <w:top w:val="none" w:sz="0" w:space="0" w:color="auto"/>
                    <w:left w:val="none" w:sz="0" w:space="0" w:color="auto"/>
                    <w:bottom w:val="none" w:sz="0" w:space="0" w:color="auto"/>
                    <w:right w:val="none" w:sz="0" w:space="0" w:color="auto"/>
                  </w:divBdr>
                  <w:divsChild>
                    <w:div w:id="868688819">
                      <w:marLeft w:val="0"/>
                      <w:marRight w:val="0"/>
                      <w:marTop w:val="0"/>
                      <w:marBottom w:val="0"/>
                      <w:divBdr>
                        <w:top w:val="none" w:sz="0" w:space="0" w:color="auto"/>
                        <w:left w:val="none" w:sz="0" w:space="0" w:color="auto"/>
                        <w:bottom w:val="none" w:sz="0" w:space="0" w:color="auto"/>
                        <w:right w:val="none" w:sz="0" w:space="0" w:color="auto"/>
                      </w:divBdr>
                      <w:divsChild>
                        <w:div w:id="1631739862">
                          <w:marLeft w:val="0"/>
                          <w:marRight w:val="0"/>
                          <w:marTop w:val="0"/>
                          <w:marBottom w:val="0"/>
                          <w:divBdr>
                            <w:top w:val="none" w:sz="0" w:space="0" w:color="auto"/>
                            <w:left w:val="none" w:sz="0" w:space="0" w:color="auto"/>
                            <w:bottom w:val="none" w:sz="0" w:space="0" w:color="auto"/>
                            <w:right w:val="none" w:sz="0" w:space="0" w:color="auto"/>
                          </w:divBdr>
                          <w:divsChild>
                            <w:div w:id="1503160183">
                              <w:marLeft w:val="0"/>
                              <w:marRight w:val="0"/>
                              <w:marTop w:val="0"/>
                              <w:marBottom w:val="0"/>
                              <w:divBdr>
                                <w:top w:val="none" w:sz="0" w:space="0" w:color="auto"/>
                                <w:left w:val="none" w:sz="0" w:space="0" w:color="auto"/>
                                <w:bottom w:val="none" w:sz="0" w:space="0" w:color="auto"/>
                                <w:right w:val="none" w:sz="0" w:space="0" w:color="auto"/>
                              </w:divBdr>
                              <w:divsChild>
                                <w:div w:id="20141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hb.lvcfoundation.org.vn/login" TargetMode="External"/><Relationship Id="rId13" Type="http://schemas.openxmlformats.org/officeDocument/2006/relationships/hyperlink" Target="mailto:info@lvcfoundation.org.vn" TargetMode="External"/><Relationship Id="rId3" Type="http://schemas.openxmlformats.org/officeDocument/2006/relationships/settings" Target="settings.xml"/><Relationship Id="rId7" Type="http://schemas.openxmlformats.org/officeDocument/2006/relationships/hyperlink" Target="https://lvcfoundation.org.vn/vi/hoc-bong-dai-hoc/" TargetMode="External"/><Relationship Id="rId12" Type="http://schemas.openxmlformats.org/officeDocument/2006/relationships/hyperlink" Target="https://lvcfoundation.org.vn/vi/hoc-bong-dai-h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cfoundation.org.vn/vi/hoc-bong-dai-hoc/" TargetMode="External"/><Relationship Id="rId11" Type="http://schemas.openxmlformats.org/officeDocument/2006/relationships/hyperlink" Target="https://lvcfoundation.org.vn/vi/hoc-bong-dai-hoc/" TargetMode="External"/><Relationship Id="rId5" Type="http://schemas.openxmlformats.org/officeDocument/2006/relationships/hyperlink" Target="https://lvcfoundation.org.vn/vi/hoc-bong-dai-hoc/" TargetMode="External"/><Relationship Id="rId15" Type="http://schemas.openxmlformats.org/officeDocument/2006/relationships/theme" Target="theme/theme1.xml"/><Relationship Id="rId10" Type="http://schemas.openxmlformats.org/officeDocument/2006/relationships/hyperlink" Target="https://lvcfoundation.org.vn/vi/hoc-bong-dai-hoc/" TargetMode="External"/><Relationship Id="rId4" Type="http://schemas.openxmlformats.org/officeDocument/2006/relationships/webSettings" Target="webSettings.xml"/><Relationship Id="rId9" Type="http://schemas.openxmlformats.org/officeDocument/2006/relationships/hyperlink" Target="https://lvcfundvn-my.sharepoint.com/:w:/g/personal/info_lvcfoundation_org_vn/EfbN5p22Dl5IjiGjiQFXis8BMkZzb0sP_bUESG8q0WIN9g?e=R83aG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Nguyen Tuan</cp:lastModifiedBy>
  <cp:revision>2</cp:revision>
  <dcterms:created xsi:type="dcterms:W3CDTF">2025-06-03T07:40:00Z</dcterms:created>
  <dcterms:modified xsi:type="dcterms:W3CDTF">2025-06-03T07:40:00Z</dcterms:modified>
</cp:coreProperties>
</file>